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7EBF7" w14:textId="77777777" w:rsidR="00196FC7" w:rsidRPr="00001926" w:rsidRDefault="00196FC7" w:rsidP="00443AF4">
      <w:pPr>
        <w:pStyle w:val="NoSpacing"/>
        <w:rPr>
          <w:rFonts w:cstheme="minorHAnsi"/>
        </w:rPr>
      </w:pPr>
    </w:p>
    <w:p w14:paraId="01743CE0" w14:textId="77777777" w:rsidR="00196FC7" w:rsidRPr="00001926" w:rsidRDefault="00196FC7" w:rsidP="00196FC7">
      <w:pPr>
        <w:spacing w:before="120"/>
        <w:ind w:left="720" w:firstLine="720"/>
        <w:jc w:val="center"/>
        <w:rPr>
          <w:rFonts w:cstheme="minorHAnsi"/>
          <w:b/>
          <w:sz w:val="40"/>
          <w:szCs w:val="40"/>
        </w:rPr>
      </w:pPr>
    </w:p>
    <w:p w14:paraId="634FFE31" w14:textId="77777777" w:rsidR="00196FC7" w:rsidRPr="00001926" w:rsidRDefault="00196FC7" w:rsidP="00196FC7">
      <w:pPr>
        <w:spacing w:before="120"/>
        <w:ind w:left="720" w:firstLine="720"/>
        <w:jc w:val="center"/>
        <w:rPr>
          <w:rFonts w:cstheme="minorHAnsi"/>
          <w:b/>
          <w:sz w:val="40"/>
          <w:szCs w:val="40"/>
        </w:rPr>
      </w:pPr>
    </w:p>
    <w:p w14:paraId="0ED78D13" w14:textId="77777777" w:rsidR="00196FC7" w:rsidRPr="00001926" w:rsidRDefault="00196FC7" w:rsidP="00196FC7">
      <w:pPr>
        <w:spacing w:before="120"/>
        <w:ind w:left="720" w:firstLine="720"/>
        <w:jc w:val="center"/>
        <w:rPr>
          <w:rFonts w:cstheme="minorHAnsi"/>
          <w:b/>
          <w:sz w:val="40"/>
          <w:szCs w:val="40"/>
        </w:rPr>
      </w:pPr>
    </w:p>
    <w:p w14:paraId="7E4BC6B9" w14:textId="77777777" w:rsidR="00ED6737" w:rsidRPr="00001926" w:rsidRDefault="00ED6737" w:rsidP="00365873">
      <w:pPr>
        <w:tabs>
          <w:tab w:val="left" w:pos="270"/>
        </w:tabs>
        <w:spacing w:before="120"/>
        <w:ind w:left="720" w:hanging="450"/>
        <w:jc w:val="center"/>
        <w:rPr>
          <w:rFonts w:cstheme="minorHAnsi"/>
          <w:b/>
          <w:sz w:val="40"/>
          <w:szCs w:val="40"/>
          <w:u w:val="single"/>
        </w:rPr>
      </w:pPr>
    </w:p>
    <w:p w14:paraId="3C13A995" w14:textId="77777777" w:rsidR="001B2CA0" w:rsidRPr="00001926" w:rsidRDefault="00DA6C37" w:rsidP="00DD7EC5">
      <w:pPr>
        <w:pStyle w:val="Title"/>
        <w:jc w:val="center"/>
        <w:rPr>
          <w:rFonts w:asciiTheme="minorHAnsi" w:hAnsiTheme="minorHAnsi" w:cstheme="minorHAnsi"/>
        </w:rPr>
      </w:pPr>
      <w:r w:rsidRPr="00001926">
        <w:rPr>
          <w:rFonts w:asciiTheme="minorHAnsi" w:hAnsiTheme="minorHAnsi" w:cstheme="minorHAnsi"/>
        </w:rPr>
        <w:t>IMPLEMENTATION</w:t>
      </w:r>
      <w:r w:rsidR="004536E9" w:rsidRPr="00001926">
        <w:rPr>
          <w:rFonts w:asciiTheme="minorHAnsi" w:hAnsiTheme="minorHAnsi" w:cstheme="minorHAnsi"/>
        </w:rPr>
        <w:t xml:space="preserve"> PLAN</w:t>
      </w:r>
    </w:p>
    <w:p w14:paraId="595D9511" w14:textId="77777777" w:rsidR="00196FC7" w:rsidRPr="00001926" w:rsidRDefault="00196FC7" w:rsidP="00DD7EC5">
      <w:pPr>
        <w:pStyle w:val="Subtitle"/>
        <w:jc w:val="center"/>
        <w:rPr>
          <w:rFonts w:asciiTheme="minorHAnsi" w:hAnsiTheme="minorHAnsi" w:cstheme="minorHAnsi"/>
          <w:sz w:val="44"/>
          <w:szCs w:val="44"/>
        </w:rPr>
      </w:pPr>
      <w:r w:rsidRPr="00001926">
        <w:rPr>
          <w:rFonts w:asciiTheme="minorHAnsi" w:hAnsiTheme="minorHAnsi" w:cstheme="minorHAnsi"/>
          <w:sz w:val="44"/>
          <w:szCs w:val="44"/>
        </w:rPr>
        <w:t>Addressing Community Health Needs</w:t>
      </w:r>
    </w:p>
    <w:p w14:paraId="762C8224" w14:textId="77777777" w:rsidR="00DD7EC5" w:rsidRPr="00001926" w:rsidRDefault="008516F8" w:rsidP="00365873">
      <w:pPr>
        <w:tabs>
          <w:tab w:val="left" w:pos="270"/>
        </w:tabs>
        <w:spacing w:before="120"/>
        <w:ind w:left="720" w:hanging="450"/>
        <w:jc w:val="center"/>
        <w:rPr>
          <w:rStyle w:val="SubtleEmphasis"/>
          <w:rFonts w:cstheme="minorHAnsi"/>
          <w:b/>
          <w:color w:val="auto"/>
          <w:highlight w:val="green"/>
        </w:rPr>
      </w:pPr>
      <w:r>
        <w:rPr>
          <w:noProof/>
        </w:rPr>
        <w:drawing>
          <wp:inline distT="0" distB="0" distL="0" distR="0" wp14:anchorId="66FD8F13" wp14:editId="2866B255">
            <wp:extent cx="2952750" cy="148503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177" cy="1494301"/>
                    </a:xfrm>
                    <a:prstGeom prst="rect">
                      <a:avLst/>
                    </a:prstGeom>
                    <a:noFill/>
                    <a:ln>
                      <a:noFill/>
                    </a:ln>
                  </pic:spPr>
                </pic:pic>
              </a:graphicData>
            </a:graphic>
          </wp:inline>
        </w:drawing>
      </w:r>
    </w:p>
    <w:p w14:paraId="24899E88" w14:textId="77777777" w:rsidR="00196FC7" w:rsidRPr="00001926" w:rsidRDefault="00357444" w:rsidP="00365873">
      <w:pPr>
        <w:tabs>
          <w:tab w:val="left" w:pos="270"/>
        </w:tabs>
        <w:spacing w:before="120"/>
        <w:ind w:left="720" w:hanging="450"/>
        <w:jc w:val="center"/>
        <w:rPr>
          <w:rStyle w:val="SubtleEmphasis"/>
          <w:rFonts w:cstheme="minorHAnsi"/>
          <w:b/>
          <w:color w:val="17365D" w:themeColor="text2" w:themeShade="BF"/>
          <w:sz w:val="36"/>
          <w:szCs w:val="36"/>
        </w:rPr>
      </w:pPr>
      <w:r>
        <w:rPr>
          <w:rStyle w:val="SubtleEmphasis"/>
          <w:rFonts w:cstheme="minorHAnsi"/>
          <w:b/>
          <w:color w:val="17365D" w:themeColor="text2" w:themeShade="BF"/>
          <w:sz w:val="36"/>
          <w:szCs w:val="36"/>
        </w:rPr>
        <w:t>Lewistown</w:t>
      </w:r>
      <w:r w:rsidR="00196FC7" w:rsidRPr="00001926">
        <w:rPr>
          <w:rStyle w:val="SubtleEmphasis"/>
          <w:rFonts w:cstheme="minorHAnsi"/>
          <w:b/>
          <w:color w:val="17365D" w:themeColor="text2" w:themeShade="BF"/>
          <w:sz w:val="36"/>
          <w:szCs w:val="36"/>
        </w:rPr>
        <w:t>, M</w:t>
      </w:r>
      <w:r w:rsidR="00DD7EC5" w:rsidRPr="00001926">
        <w:rPr>
          <w:rStyle w:val="SubtleEmphasis"/>
          <w:rFonts w:cstheme="minorHAnsi"/>
          <w:b/>
          <w:color w:val="17365D" w:themeColor="text2" w:themeShade="BF"/>
          <w:sz w:val="36"/>
          <w:szCs w:val="36"/>
        </w:rPr>
        <w:t>ontana</w:t>
      </w:r>
    </w:p>
    <w:p w14:paraId="4E93A032" w14:textId="77777777" w:rsidR="006F4B9C" w:rsidRPr="00001926" w:rsidRDefault="00001926" w:rsidP="00365873">
      <w:pPr>
        <w:tabs>
          <w:tab w:val="left" w:pos="270"/>
        </w:tabs>
        <w:spacing w:before="120"/>
        <w:ind w:left="720" w:hanging="450"/>
        <w:jc w:val="center"/>
        <w:rPr>
          <w:rStyle w:val="SubtleEmphasis"/>
          <w:rFonts w:cstheme="minorHAnsi"/>
          <w:b/>
          <w:color w:val="17365D" w:themeColor="text2" w:themeShade="BF"/>
          <w:sz w:val="36"/>
          <w:szCs w:val="36"/>
        </w:rPr>
      </w:pPr>
      <w:r>
        <w:rPr>
          <w:rStyle w:val="SubtleEmphasis"/>
          <w:rFonts w:cstheme="minorHAnsi"/>
          <w:b/>
          <w:color w:val="17365D" w:themeColor="text2" w:themeShade="BF"/>
          <w:sz w:val="36"/>
          <w:szCs w:val="36"/>
        </w:rPr>
        <w:t>2019</w:t>
      </w:r>
      <w:r w:rsidR="008516F8">
        <w:rPr>
          <w:rStyle w:val="SubtleEmphasis"/>
          <w:rFonts w:cstheme="minorHAnsi"/>
          <w:b/>
          <w:color w:val="17365D" w:themeColor="text2" w:themeShade="BF"/>
          <w:sz w:val="36"/>
          <w:szCs w:val="36"/>
        </w:rPr>
        <w:t>-2022</w:t>
      </w:r>
    </w:p>
    <w:p w14:paraId="1075815F" w14:textId="77777777" w:rsidR="00196FC7" w:rsidRPr="00001926" w:rsidRDefault="00196FC7" w:rsidP="00196FC7">
      <w:pPr>
        <w:jc w:val="center"/>
        <w:rPr>
          <w:rFonts w:cstheme="minorHAnsi"/>
          <w:b/>
          <w:sz w:val="28"/>
          <w:szCs w:val="28"/>
          <w:u w:val="single"/>
        </w:rPr>
      </w:pPr>
    </w:p>
    <w:p w14:paraId="06F0DFE0" w14:textId="77777777" w:rsidR="002220E8" w:rsidRPr="00001926" w:rsidRDefault="002220E8" w:rsidP="00196FC7">
      <w:pPr>
        <w:rPr>
          <w:rFonts w:cstheme="minorHAnsi"/>
          <w:b/>
          <w:sz w:val="28"/>
          <w:szCs w:val="28"/>
          <w:u w:val="single"/>
        </w:rPr>
      </w:pPr>
    </w:p>
    <w:p w14:paraId="61C936FD" w14:textId="77777777" w:rsidR="00016055" w:rsidRPr="00001926" w:rsidRDefault="00016055" w:rsidP="00196FC7">
      <w:pPr>
        <w:rPr>
          <w:rFonts w:cstheme="minorHAnsi"/>
          <w:b/>
          <w:sz w:val="28"/>
          <w:szCs w:val="28"/>
          <w:u w:val="single"/>
        </w:rPr>
      </w:pPr>
    </w:p>
    <w:p w14:paraId="7F4F84F6" w14:textId="77777777" w:rsidR="00316070" w:rsidRPr="00001926" w:rsidRDefault="00316070" w:rsidP="003B37B2">
      <w:pPr>
        <w:spacing w:after="200" w:line="276" w:lineRule="auto"/>
        <w:rPr>
          <w:rFonts w:cstheme="minorHAnsi"/>
          <w:b/>
          <w:sz w:val="28"/>
          <w:szCs w:val="28"/>
          <w:highlight w:val="magenta"/>
          <w:u w:val="single"/>
        </w:rPr>
      </w:pPr>
    </w:p>
    <w:sdt>
      <w:sdtPr>
        <w:rPr>
          <w:rFonts w:asciiTheme="minorHAnsi" w:eastAsiaTheme="minorEastAsia" w:hAnsiTheme="minorHAnsi" w:cstheme="minorHAnsi"/>
          <w:b w:val="0"/>
          <w:bCs w:val="0"/>
          <w:color w:val="auto"/>
          <w:sz w:val="24"/>
          <w:szCs w:val="22"/>
          <w:lang w:eastAsia="en-US" w:bidi="en-US"/>
        </w:rPr>
        <w:id w:val="1438024690"/>
        <w:docPartObj>
          <w:docPartGallery w:val="Table of Contents"/>
          <w:docPartUnique/>
        </w:docPartObj>
      </w:sdtPr>
      <w:sdtEndPr>
        <w:rPr>
          <w:noProof/>
        </w:rPr>
      </w:sdtEndPr>
      <w:sdtContent>
        <w:p w14:paraId="28ACD7A4" w14:textId="77777777" w:rsidR="003B37B2" w:rsidRPr="00001926" w:rsidRDefault="003B37B2" w:rsidP="00400FED">
          <w:pPr>
            <w:pStyle w:val="TOCHeading"/>
            <w:jc w:val="center"/>
            <w:rPr>
              <w:rFonts w:asciiTheme="minorHAnsi" w:hAnsiTheme="minorHAnsi" w:cstheme="minorHAnsi"/>
            </w:rPr>
          </w:pPr>
          <w:r w:rsidRPr="00001926">
            <w:rPr>
              <w:rFonts w:asciiTheme="minorHAnsi" w:hAnsiTheme="minorHAnsi" w:cstheme="minorHAnsi"/>
            </w:rPr>
            <w:t>Table of Contents</w:t>
          </w:r>
          <w:bookmarkStart w:id="0" w:name="_GoBack"/>
          <w:bookmarkEnd w:id="0"/>
        </w:p>
        <w:p w14:paraId="09D9753D" w14:textId="77777777" w:rsidR="003B37B2" w:rsidRPr="00001926" w:rsidRDefault="003B37B2" w:rsidP="007E53EB">
          <w:pPr>
            <w:spacing w:line="480" w:lineRule="auto"/>
            <w:rPr>
              <w:rStyle w:val="Emphasis"/>
              <w:rFonts w:cstheme="minorHAnsi"/>
            </w:rPr>
          </w:pPr>
        </w:p>
        <w:p w14:paraId="767363A6" w14:textId="22CF2B1A" w:rsidR="001D1F38" w:rsidRPr="00001926" w:rsidRDefault="003B37B2" w:rsidP="001D1F38">
          <w:pPr>
            <w:pStyle w:val="TOC1"/>
            <w:spacing w:line="360" w:lineRule="auto"/>
            <w:rPr>
              <w:rFonts w:cstheme="minorHAnsi"/>
              <w:i/>
              <w:noProof/>
              <w:sz w:val="22"/>
              <w:lang w:bidi="ar-SA"/>
            </w:rPr>
          </w:pPr>
          <w:r w:rsidRPr="00001926">
            <w:rPr>
              <w:rStyle w:val="Emphasis"/>
              <w:rFonts w:cstheme="minorHAnsi"/>
            </w:rPr>
            <w:fldChar w:fldCharType="begin"/>
          </w:r>
          <w:r w:rsidRPr="00001926">
            <w:rPr>
              <w:rStyle w:val="Emphasis"/>
              <w:rFonts w:cstheme="minorHAnsi"/>
            </w:rPr>
            <w:instrText xml:space="preserve"> TOC \o "1-3" \h \z \u </w:instrText>
          </w:r>
          <w:r w:rsidRPr="00001926">
            <w:rPr>
              <w:rStyle w:val="Emphasis"/>
              <w:rFonts w:cstheme="minorHAnsi"/>
            </w:rPr>
            <w:fldChar w:fldCharType="separate"/>
          </w:r>
          <w:hyperlink w:anchor="_Toc390082503" w:history="1">
            <w:r w:rsidR="001D1F38" w:rsidRPr="00001926">
              <w:rPr>
                <w:rStyle w:val="Hyperlink"/>
                <w:rFonts w:cstheme="minorHAnsi"/>
                <w:i/>
                <w:noProof/>
              </w:rPr>
              <w:t>The Implementation Planning Process</w:t>
            </w:r>
            <w:r w:rsidR="001D1F38" w:rsidRPr="00001926">
              <w:rPr>
                <w:rFonts w:cstheme="minorHAnsi"/>
                <w:i/>
                <w:noProof/>
                <w:webHidden/>
              </w:rPr>
              <w:tab/>
            </w:r>
            <w:r w:rsidR="001D1F38" w:rsidRPr="00001926">
              <w:rPr>
                <w:rFonts w:cstheme="minorHAnsi"/>
                <w:i/>
                <w:noProof/>
                <w:webHidden/>
              </w:rPr>
              <w:fldChar w:fldCharType="begin"/>
            </w:r>
            <w:r w:rsidR="001D1F38" w:rsidRPr="00001926">
              <w:rPr>
                <w:rFonts w:cstheme="minorHAnsi"/>
                <w:i/>
                <w:noProof/>
                <w:webHidden/>
              </w:rPr>
              <w:instrText xml:space="preserve"> PAGEREF _Toc390082503 \h </w:instrText>
            </w:r>
            <w:r w:rsidR="001D1F38" w:rsidRPr="00001926">
              <w:rPr>
                <w:rFonts w:cstheme="minorHAnsi"/>
                <w:i/>
                <w:noProof/>
                <w:webHidden/>
              </w:rPr>
            </w:r>
            <w:r w:rsidR="001D1F38" w:rsidRPr="00001926">
              <w:rPr>
                <w:rFonts w:cstheme="minorHAnsi"/>
                <w:i/>
                <w:noProof/>
                <w:webHidden/>
              </w:rPr>
              <w:fldChar w:fldCharType="separate"/>
            </w:r>
            <w:r w:rsidR="00CF52F4">
              <w:rPr>
                <w:rFonts w:cstheme="minorHAnsi"/>
                <w:i/>
                <w:noProof/>
                <w:webHidden/>
              </w:rPr>
              <w:t>3</w:t>
            </w:r>
            <w:r w:rsidR="001D1F38" w:rsidRPr="00001926">
              <w:rPr>
                <w:rFonts w:cstheme="minorHAnsi"/>
                <w:i/>
                <w:noProof/>
                <w:webHidden/>
              </w:rPr>
              <w:fldChar w:fldCharType="end"/>
            </w:r>
          </w:hyperlink>
        </w:p>
        <w:p w14:paraId="43C2C3E0" w14:textId="44124031" w:rsidR="001D1F38" w:rsidRPr="00001926" w:rsidRDefault="00442043" w:rsidP="001D1F38">
          <w:pPr>
            <w:pStyle w:val="TOC1"/>
            <w:spacing w:line="360" w:lineRule="auto"/>
            <w:rPr>
              <w:rFonts w:cstheme="minorHAnsi"/>
              <w:i/>
              <w:noProof/>
              <w:sz w:val="22"/>
              <w:lang w:bidi="ar-SA"/>
            </w:rPr>
          </w:pPr>
          <w:hyperlink w:anchor="_Toc390082504" w:history="1">
            <w:r w:rsidR="001D1F38" w:rsidRPr="00001926">
              <w:rPr>
                <w:rStyle w:val="Hyperlink"/>
                <w:rFonts w:cstheme="minorHAnsi"/>
                <w:i/>
                <w:noProof/>
              </w:rPr>
              <w:t>Prioritizing the Community Health Needs</w:t>
            </w:r>
            <w:r w:rsidR="001D1F38" w:rsidRPr="00001926">
              <w:rPr>
                <w:rFonts w:cstheme="minorHAnsi"/>
                <w:i/>
                <w:noProof/>
                <w:webHidden/>
              </w:rPr>
              <w:tab/>
            </w:r>
            <w:r w:rsidR="001D1F38" w:rsidRPr="00001926">
              <w:rPr>
                <w:rFonts w:cstheme="minorHAnsi"/>
                <w:i/>
                <w:noProof/>
                <w:webHidden/>
              </w:rPr>
              <w:fldChar w:fldCharType="begin"/>
            </w:r>
            <w:r w:rsidR="001D1F38" w:rsidRPr="00001926">
              <w:rPr>
                <w:rFonts w:cstheme="minorHAnsi"/>
                <w:i/>
                <w:noProof/>
                <w:webHidden/>
              </w:rPr>
              <w:instrText xml:space="preserve"> PAGEREF _Toc390082504 \h </w:instrText>
            </w:r>
            <w:r w:rsidR="001D1F38" w:rsidRPr="00001926">
              <w:rPr>
                <w:rFonts w:cstheme="minorHAnsi"/>
                <w:i/>
                <w:noProof/>
                <w:webHidden/>
              </w:rPr>
            </w:r>
            <w:r w:rsidR="001D1F38" w:rsidRPr="00001926">
              <w:rPr>
                <w:rFonts w:cstheme="minorHAnsi"/>
                <w:i/>
                <w:noProof/>
                <w:webHidden/>
              </w:rPr>
              <w:fldChar w:fldCharType="separate"/>
            </w:r>
            <w:r w:rsidR="00CF52F4">
              <w:rPr>
                <w:rFonts w:cstheme="minorHAnsi"/>
                <w:i/>
                <w:noProof/>
                <w:webHidden/>
              </w:rPr>
              <w:t>5</w:t>
            </w:r>
            <w:r w:rsidR="001D1F38" w:rsidRPr="00001926">
              <w:rPr>
                <w:rFonts w:cstheme="minorHAnsi"/>
                <w:i/>
                <w:noProof/>
                <w:webHidden/>
              </w:rPr>
              <w:fldChar w:fldCharType="end"/>
            </w:r>
          </w:hyperlink>
        </w:p>
        <w:p w14:paraId="21E149DC" w14:textId="19787EB2" w:rsidR="001D1F38" w:rsidRPr="00001926" w:rsidRDefault="00442043" w:rsidP="001D1F38">
          <w:pPr>
            <w:pStyle w:val="TOC2"/>
            <w:tabs>
              <w:tab w:val="right" w:leader="dot" w:pos="12950"/>
            </w:tabs>
            <w:spacing w:line="360" w:lineRule="auto"/>
            <w:rPr>
              <w:rFonts w:cstheme="minorHAnsi"/>
              <w:i/>
              <w:noProof/>
              <w:sz w:val="22"/>
              <w:lang w:bidi="ar-SA"/>
            </w:rPr>
          </w:pPr>
          <w:hyperlink w:anchor="_Toc390082505" w:history="1">
            <w:r w:rsidR="00151DCB">
              <w:rPr>
                <w:rStyle w:val="Hyperlink"/>
                <w:rFonts w:cstheme="minorHAnsi"/>
                <w:i/>
                <w:noProof/>
              </w:rPr>
              <w:t>CMM</w:t>
            </w:r>
            <w:r w:rsidR="006879EC">
              <w:rPr>
                <w:rStyle w:val="Hyperlink"/>
                <w:rFonts w:cstheme="minorHAnsi"/>
                <w:i/>
                <w:noProof/>
              </w:rPr>
              <w:t>C</w:t>
            </w:r>
            <w:r w:rsidR="001D1F38" w:rsidRPr="00001926">
              <w:rPr>
                <w:rStyle w:val="Hyperlink"/>
                <w:rFonts w:cstheme="minorHAnsi"/>
                <w:i/>
                <w:noProof/>
              </w:rPr>
              <w:t>’s Existing Presence in the Community</w:t>
            </w:r>
            <w:r w:rsidR="001D1F38" w:rsidRPr="00001926">
              <w:rPr>
                <w:rFonts w:cstheme="minorHAnsi"/>
                <w:i/>
                <w:noProof/>
                <w:webHidden/>
              </w:rPr>
              <w:tab/>
            </w:r>
            <w:r w:rsidR="001D1F38" w:rsidRPr="00001926">
              <w:rPr>
                <w:rFonts w:cstheme="minorHAnsi"/>
                <w:i/>
                <w:noProof/>
                <w:webHidden/>
              </w:rPr>
              <w:fldChar w:fldCharType="begin"/>
            </w:r>
            <w:r w:rsidR="001D1F38" w:rsidRPr="00001926">
              <w:rPr>
                <w:rFonts w:cstheme="minorHAnsi"/>
                <w:i/>
                <w:noProof/>
                <w:webHidden/>
              </w:rPr>
              <w:instrText xml:space="preserve"> PAGEREF _Toc390082505 \h </w:instrText>
            </w:r>
            <w:r w:rsidR="001D1F38" w:rsidRPr="00001926">
              <w:rPr>
                <w:rFonts w:cstheme="minorHAnsi"/>
                <w:i/>
                <w:noProof/>
                <w:webHidden/>
              </w:rPr>
            </w:r>
            <w:r w:rsidR="001D1F38" w:rsidRPr="00001926">
              <w:rPr>
                <w:rFonts w:cstheme="minorHAnsi"/>
                <w:i/>
                <w:noProof/>
                <w:webHidden/>
              </w:rPr>
              <w:fldChar w:fldCharType="separate"/>
            </w:r>
            <w:r w:rsidR="00CF52F4">
              <w:rPr>
                <w:rFonts w:cstheme="minorHAnsi"/>
                <w:i/>
                <w:noProof/>
                <w:webHidden/>
              </w:rPr>
              <w:t>6</w:t>
            </w:r>
            <w:r w:rsidR="001D1F38" w:rsidRPr="00001926">
              <w:rPr>
                <w:rFonts w:cstheme="minorHAnsi"/>
                <w:i/>
                <w:noProof/>
                <w:webHidden/>
              </w:rPr>
              <w:fldChar w:fldCharType="end"/>
            </w:r>
          </w:hyperlink>
        </w:p>
        <w:p w14:paraId="5ADB3C76" w14:textId="483DF95E" w:rsidR="001D1F38" w:rsidRPr="00001926" w:rsidRDefault="00442043" w:rsidP="001D1F38">
          <w:pPr>
            <w:pStyle w:val="TOC2"/>
            <w:tabs>
              <w:tab w:val="right" w:leader="dot" w:pos="12950"/>
            </w:tabs>
            <w:spacing w:line="360" w:lineRule="auto"/>
            <w:rPr>
              <w:rFonts w:cstheme="minorHAnsi"/>
              <w:i/>
              <w:noProof/>
              <w:sz w:val="22"/>
              <w:lang w:bidi="ar-SA"/>
            </w:rPr>
          </w:pPr>
          <w:hyperlink w:anchor="_Toc390082506" w:history="1">
            <w:r w:rsidR="001D1F38" w:rsidRPr="00001926">
              <w:rPr>
                <w:rStyle w:val="Hyperlink"/>
                <w:rFonts w:cstheme="minorHAnsi"/>
                <w:i/>
                <w:noProof/>
              </w:rPr>
              <w:t>List of Available Community Partnerships and Facility Resources to Address Needs</w:t>
            </w:r>
            <w:r w:rsidR="001D1F38" w:rsidRPr="00001926">
              <w:rPr>
                <w:rFonts w:cstheme="minorHAnsi"/>
                <w:i/>
                <w:noProof/>
                <w:webHidden/>
              </w:rPr>
              <w:tab/>
            </w:r>
            <w:r w:rsidR="001D1F38" w:rsidRPr="00001926">
              <w:rPr>
                <w:rFonts w:cstheme="minorHAnsi"/>
                <w:i/>
                <w:noProof/>
                <w:webHidden/>
              </w:rPr>
              <w:fldChar w:fldCharType="begin"/>
            </w:r>
            <w:r w:rsidR="001D1F38" w:rsidRPr="00001926">
              <w:rPr>
                <w:rFonts w:cstheme="minorHAnsi"/>
                <w:i/>
                <w:noProof/>
                <w:webHidden/>
              </w:rPr>
              <w:instrText xml:space="preserve"> PAGEREF _Toc390082506 \h </w:instrText>
            </w:r>
            <w:r w:rsidR="001D1F38" w:rsidRPr="00001926">
              <w:rPr>
                <w:rFonts w:cstheme="minorHAnsi"/>
                <w:i/>
                <w:noProof/>
                <w:webHidden/>
              </w:rPr>
            </w:r>
            <w:r w:rsidR="001D1F38" w:rsidRPr="00001926">
              <w:rPr>
                <w:rFonts w:cstheme="minorHAnsi"/>
                <w:i/>
                <w:noProof/>
                <w:webHidden/>
              </w:rPr>
              <w:fldChar w:fldCharType="separate"/>
            </w:r>
            <w:r w:rsidR="00CF52F4">
              <w:rPr>
                <w:rFonts w:cstheme="minorHAnsi"/>
                <w:i/>
                <w:noProof/>
                <w:webHidden/>
              </w:rPr>
              <w:t>7</w:t>
            </w:r>
            <w:r w:rsidR="001D1F38" w:rsidRPr="00001926">
              <w:rPr>
                <w:rFonts w:cstheme="minorHAnsi"/>
                <w:i/>
                <w:noProof/>
                <w:webHidden/>
              </w:rPr>
              <w:fldChar w:fldCharType="end"/>
            </w:r>
          </w:hyperlink>
        </w:p>
        <w:p w14:paraId="27AB55E8" w14:textId="3706AC26" w:rsidR="001D1F38" w:rsidRPr="00001926" w:rsidRDefault="00442043" w:rsidP="001D1F38">
          <w:pPr>
            <w:pStyle w:val="TOC2"/>
            <w:tabs>
              <w:tab w:val="right" w:leader="dot" w:pos="12950"/>
            </w:tabs>
            <w:spacing w:line="360" w:lineRule="auto"/>
            <w:rPr>
              <w:rFonts w:cstheme="minorHAnsi"/>
              <w:i/>
              <w:noProof/>
              <w:sz w:val="22"/>
              <w:lang w:bidi="ar-SA"/>
            </w:rPr>
          </w:pPr>
          <w:hyperlink w:anchor="_Toc390082507" w:history="1">
            <w:r w:rsidR="00151DCB">
              <w:rPr>
                <w:rStyle w:val="Hyperlink"/>
                <w:rFonts w:cstheme="minorHAnsi"/>
                <w:i/>
                <w:noProof/>
              </w:rPr>
              <w:t>Fergus</w:t>
            </w:r>
            <w:r w:rsidR="001D1F38" w:rsidRPr="00001926">
              <w:rPr>
                <w:rStyle w:val="Hyperlink"/>
                <w:rFonts w:cstheme="minorHAnsi"/>
                <w:i/>
                <w:noProof/>
              </w:rPr>
              <w:t xml:space="preserve"> County Indicators</w:t>
            </w:r>
            <w:r w:rsidR="001D1F38" w:rsidRPr="00001926">
              <w:rPr>
                <w:rFonts w:cstheme="minorHAnsi"/>
                <w:i/>
                <w:noProof/>
                <w:webHidden/>
              </w:rPr>
              <w:tab/>
            </w:r>
            <w:r w:rsidR="001D1F38" w:rsidRPr="00001926">
              <w:rPr>
                <w:rFonts w:cstheme="minorHAnsi"/>
                <w:i/>
                <w:noProof/>
                <w:webHidden/>
              </w:rPr>
              <w:fldChar w:fldCharType="begin"/>
            </w:r>
            <w:r w:rsidR="001D1F38" w:rsidRPr="00001926">
              <w:rPr>
                <w:rFonts w:cstheme="minorHAnsi"/>
                <w:i/>
                <w:noProof/>
                <w:webHidden/>
              </w:rPr>
              <w:instrText xml:space="preserve"> PAGEREF _Toc390082507 \h </w:instrText>
            </w:r>
            <w:r w:rsidR="001D1F38" w:rsidRPr="00001926">
              <w:rPr>
                <w:rFonts w:cstheme="minorHAnsi"/>
                <w:i/>
                <w:noProof/>
                <w:webHidden/>
              </w:rPr>
            </w:r>
            <w:r w:rsidR="001D1F38" w:rsidRPr="00001926">
              <w:rPr>
                <w:rFonts w:cstheme="minorHAnsi"/>
                <w:i/>
                <w:noProof/>
                <w:webHidden/>
              </w:rPr>
              <w:fldChar w:fldCharType="separate"/>
            </w:r>
            <w:r w:rsidR="00CF52F4">
              <w:rPr>
                <w:rFonts w:cstheme="minorHAnsi"/>
                <w:i/>
                <w:noProof/>
                <w:webHidden/>
              </w:rPr>
              <w:t>7</w:t>
            </w:r>
            <w:r w:rsidR="001D1F38" w:rsidRPr="00001926">
              <w:rPr>
                <w:rFonts w:cstheme="minorHAnsi"/>
                <w:i/>
                <w:noProof/>
                <w:webHidden/>
              </w:rPr>
              <w:fldChar w:fldCharType="end"/>
            </w:r>
          </w:hyperlink>
        </w:p>
        <w:p w14:paraId="730B735B" w14:textId="242DB41A" w:rsidR="001D1F38" w:rsidRPr="00001926" w:rsidRDefault="00442043" w:rsidP="001D1F38">
          <w:pPr>
            <w:pStyle w:val="TOC2"/>
            <w:tabs>
              <w:tab w:val="right" w:leader="dot" w:pos="12950"/>
            </w:tabs>
            <w:spacing w:line="360" w:lineRule="auto"/>
            <w:rPr>
              <w:rFonts w:cstheme="minorHAnsi"/>
              <w:i/>
              <w:noProof/>
              <w:sz w:val="22"/>
              <w:lang w:bidi="ar-SA"/>
            </w:rPr>
          </w:pPr>
          <w:hyperlink w:anchor="_Toc390082508" w:history="1">
            <w:r w:rsidR="001D1F38" w:rsidRPr="00001926">
              <w:rPr>
                <w:rStyle w:val="Hyperlink"/>
                <w:rFonts w:cstheme="minorHAnsi"/>
                <w:i/>
                <w:noProof/>
              </w:rPr>
              <w:t>Public Health and Underserved Populations Consultation Summaries</w:t>
            </w:r>
            <w:r w:rsidR="001D1F38" w:rsidRPr="00001926">
              <w:rPr>
                <w:rFonts w:cstheme="minorHAnsi"/>
                <w:i/>
                <w:noProof/>
                <w:webHidden/>
              </w:rPr>
              <w:tab/>
            </w:r>
            <w:r w:rsidR="001D1F38" w:rsidRPr="00001926">
              <w:rPr>
                <w:rFonts w:cstheme="minorHAnsi"/>
                <w:i/>
                <w:noProof/>
                <w:webHidden/>
              </w:rPr>
              <w:fldChar w:fldCharType="begin"/>
            </w:r>
            <w:r w:rsidR="001D1F38" w:rsidRPr="00001926">
              <w:rPr>
                <w:rFonts w:cstheme="minorHAnsi"/>
                <w:i/>
                <w:noProof/>
                <w:webHidden/>
              </w:rPr>
              <w:instrText xml:space="preserve"> PAGEREF _Toc390082508 \h </w:instrText>
            </w:r>
            <w:r w:rsidR="001D1F38" w:rsidRPr="00001926">
              <w:rPr>
                <w:rFonts w:cstheme="minorHAnsi"/>
                <w:i/>
                <w:noProof/>
                <w:webHidden/>
              </w:rPr>
            </w:r>
            <w:r w:rsidR="001D1F38" w:rsidRPr="00001926">
              <w:rPr>
                <w:rFonts w:cstheme="minorHAnsi"/>
                <w:i/>
                <w:noProof/>
                <w:webHidden/>
              </w:rPr>
              <w:fldChar w:fldCharType="separate"/>
            </w:r>
            <w:r w:rsidR="00CF52F4">
              <w:rPr>
                <w:rFonts w:cstheme="minorHAnsi"/>
                <w:i/>
                <w:noProof/>
                <w:webHidden/>
              </w:rPr>
              <w:t>9</w:t>
            </w:r>
            <w:r w:rsidR="001D1F38" w:rsidRPr="00001926">
              <w:rPr>
                <w:rFonts w:cstheme="minorHAnsi"/>
                <w:i/>
                <w:noProof/>
                <w:webHidden/>
              </w:rPr>
              <w:fldChar w:fldCharType="end"/>
            </w:r>
          </w:hyperlink>
        </w:p>
        <w:p w14:paraId="19554E3E" w14:textId="5B50DB97" w:rsidR="001D1F38" w:rsidRPr="00001926" w:rsidRDefault="00442043" w:rsidP="001D1F38">
          <w:pPr>
            <w:pStyle w:val="TOC1"/>
            <w:spacing w:line="360" w:lineRule="auto"/>
            <w:rPr>
              <w:rFonts w:cstheme="minorHAnsi"/>
              <w:i/>
              <w:noProof/>
              <w:sz w:val="22"/>
              <w:lang w:bidi="ar-SA"/>
            </w:rPr>
          </w:pPr>
          <w:hyperlink w:anchor="_Toc390082511" w:history="1">
            <w:r w:rsidR="001D1F38" w:rsidRPr="00001926">
              <w:rPr>
                <w:rStyle w:val="Hyperlink"/>
                <w:rFonts w:cstheme="minorHAnsi"/>
                <w:i/>
                <w:noProof/>
              </w:rPr>
              <w:t>Needs Identified and Prioritized</w:t>
            </w:r>
            <w:r w:rsidR="001D1F38" w:rsidRPr="00001926">
              <w:rPr>
                <w:rFonts w:cstheme="minorHAnsi"/>
                <w:i/>
                <w:noProof/>
                <w:webHidden/>
              </w:rPr>
              <w:tab/>
            </w:r>
            <w:r w:rsidR="001D1F38" w:rsidRPr="00001926">
              <w:rPr>
                <w:rFonts w:cstheme="minorHAnsi"/>
                <w:i/>
                <w:noProof/>
                <w:webHidden/>
              </w:rPr>
              <w:fldChar w:fldCharType="begin"/>
            </w:r>
            <w:r w:rsidR="001D1F38" w:rsidRPr="00001926">
              <w:rPr>
                <w:rFonts w:cstheme="minorHAnsi"/>
                <w:i/>
                <w:noProof/>
                <w:webHidden/>
              </w:rPr>
              <w:instrText xml:space="preserve"> PAGEREF _Toc390082511 \h </w:instrText>
            </w:r>
            <w:r w:rsidR="001D1F38" w:rsidRPr="00001926">
              <w:rPr>
                <w:rFonts w:cstheme="minorHAnsi"/>
                <w:i/>
                <w:noProof/>
                <w:webHidden/>
              </w:rPr>
            </w:r>
            <w:r w:rsidR="001D1F38" w:rsidRPr="00001926">
              <w:rPr>
                <w:rFonts w:cstheme="minorHAnsi"/>
                <w:i/>
                <w:noProof/>
                <w:webHidden/>
              </w:rPr>
              <w:fldChar w:fldCharType="separate"/>
            </w:r>
            <w:r w:rsidR="00CF52F4">
              <w:rPr>
                <w:rFonts w:cstheme="minorHAnsi"/>
                <w:i/>
                <w:noProof/>
                <w:webHidden/>
              </w:rPr>
              <w:t>12</w:t>
            </w:r>
            <w:r w:rsidR="001D1F38" w:rsidRPr="00001926">
              <w:rPr>
                <w:rFonts w:cstheme="minorHAnsi"/>
                <w:i/>
                <w:noProof/>
                <w:webHidden/>
              </w:rPr>
              <w:fldChar w:fldCharType="end"/>
            </w:r>
          </w:hyperlink>
        </w:p>
        <w:p w14:paraId="78A74E74" w14:textId="078D9E18" w:rsidR="001D1F38" w:rsidRPr="00001926" w:rsidRDefault="00442043" w:rsidP="001D1F38">
          <w:pPr>
            <w:pStyle w:val="TOC2"/>
            <w:tabs>
              <w:tab w:val="right" w:leader="dot" w:pos="12950"/>
            </w:tabs>
            <w:spacing w:line="360" w:lineRule="auto"/>
            <w:rPr>
              <w:rFonts w:cstheme="minorHAnsi"/>
              <w:i/>
              <w:noProof/>
              <w:sz w:val="22"/>
              <w:lang w:bidi="ar-SA"/>
            </w:rPr>
          </w:pPr>
          <w:hyperlink w:anchor="_Toc390082512" w:history="1">
            <w:r w:rsidR="001D1F38" w:rsidRPr="00001926">
              <w:rPr>
                <w:rStyle w:val="Hyperlink"/>
                <w:rFonts w:cstheme="minorHAnsi"/>
                <w:i/>
                <w:noProof/>
              </w:rPr>
              <w:t>Prioritized Needs to Address</w:t>
            </w:r>
            <w:r w:rsidR="001D1F38" w:rsidRPr="00001926">
              <w:rPr>
                <w:rFonts w:cstheme="minorHAnsi"/>
                <w:i/>
                <w:noProof/>
                <w:webHidden/>
              </w:rPr>
              <w:tab/>
            </w:r>
            <w:r w:rsidR="001D1F38" w:rsidRPr="00001926">
              <w:rPr>
                <w:rFonts w:cstheme="minorHAnsi"/>
                <w:i/>
                <w:noProof/>
                <w:webHidden/>
              </w:rPr>
              <w:fldChar w:fldCharType="begin"/>
            </w:r>
            <w:r w:rsidR="001D1F38" w:rsidRPr="00001926">
              <w:rPr>
                <w:rFonts w:cstheme="minorHAnsi"/>
                <w:i/>
                <w:noProof/>
                <w:webHidden/>
              </w:rPr>
              <w:instrText xml:space="preserve"> PAGEREF _Toc390082512 \h </w:instrText>
            </w:r>
            <w:r w:rsidR="001D1F38" w:rsidRPr="00001926">
              <w:rPr>
                <w:rFonts w:cstheme="minorHAnsi"/>
                <w:i/>
                <w:noProof/>
                <w:webHidden/>
              </w:rPr>
            </w:r>
            <w:r w:rsidR="001D1F38" w:rsidRPr="00001926">
              <w:rPr>
                <w:rFonts w:cstheme="minorHAnsi"/>
                <w:i/>
                <w:noProof/>
                <w:webHidden/>
              </w:rPr>
              <w:fldChar w:fldCharType="separate"/>
            </w:r>
            <w:r w:rsidR="00CF52F4">
              <w:rPr>
                <w:rFonts w:cstheme="minorHAnsi"/>
                <w:i/>
                <w:noProof/>
                <w:webHidden/>
              </w:rPr>
              <w:t>12</w:t>
            </w:r>
            <w:r w:rsidR="001D1F38" w:rsidRPr="00001926">
              <w:rPr>
                <w:rFonts w:cstheme="minorHAnsi"/>
                <w:i/>
                <w:noProof/>
                <w:webHidden/>
              </w:rPr>
              <w:fldChar w:fldCharType="end"/>
            </w:r>
          </w:hyperlink>
        </w:p>
        <w:p w14:paraId="45799F3E" w14:textId="3969B679" w:rsidR="001D1F38" w:rsidRPr="00001926" w:rsidRDefault="00442043" w:rsidP="001D1F38">
          <w:pPr>
            <w:pStyle w:val="TOC2"/>
            <w:tabs>
              <w:tab w:val="right" w:leader="dot" w:pos="12950"/>
            </w:tabs>
            <w:spacing w:line="360" w:lineRule="auto"/>
            <w:rPr>
              <w:rFonts w:cstheme="minorHAnsi"/>
              <w:i/>
              <w:noProof/>
              <w:sz w:val="22"/>
              <w:lang w:bidi="ar-SA"/>
            </w:rPr>
          </w:pPr>
          <w:hyperlink w:anchor="_Toc390082513" w:history="1">
            <w:r w:rsidR="001D1F38" w:rsidRPr="00001926">
              <w:rPr>
                <w:rStyle w:val="Hyperlink"/>
                <w:rFonts w:cstheme="minorHAnsi"/>
                <w:i/>
                <w:noProof/>
              </w:rPr>
              <w:t>Needs Unable to Address</w:t>
            </w:r>
            <w:r w:rsidR="001D1F38" w:rsidRPr="00001926">
              <w:rPr>
                <w:rFonts w:cstheme="minorHAnsi"/>
                <w:i/>
                <w:noProof/>
                <w:webHidden/>
              </w:rPr>
              <w:tab/>
            </w:r>
            <w:r w:rsidR="001D1F38" w:rsidRPr="00001926">
              <w:rPr>
                <w:rFonts w:cstheme="minorHAnsi"/>
                <w:i/>
                <w:noProof/>
                <w:webHidden/>
              </w:rPr>
              <w:fldChar w:fldCharType="begin"/>
            </w:r>
            <w:r w:rsidR="001D1F38" w:rsidRPr="00001926">
              <w:rPr>
                <w:rFonts w:cstheme="minorHAnsi"/>
                <w:i/>
                <w:noProof/>
                <w:webHidden/>
              </w:rPr>
              <w:instrText xml:space="preserve"> PAGEREF _Toc390082513 \h </w:instrText>
            </w:r>
            <w:r w:rsidR="001D1F38" w:rsidRPr="00001926">
              <w:rPr>
                <w:rFonts w:cstheme="minorHAnsi"/>
                <w:i/>
                <w:noProof/>
                <w:webHidden/>
              </w:rPr>
            </w:r>
            <w:r w:rsidR="001D1F38" w:rsidRPr="00001926">
              <w:rPr>
                <w:rFonts w:cstheme="minorHAnsi"/>
                <w:i/>
                <w:noProof/>
                <w:webHidden/>
              </w:rPr>
              <w:fldChar w:fldCharType="separate"/>
            </w:r>
            <w:r w:rsidR="00CF52F4">
              <w:rPr>
                <w:rFonts w:cstheme="minorHAnsi"/>
                <w:i/>
                <w:noProof/>
                <w:webHidden/>
              </w:rPr>
              <w:t>12</w:t>
            </w:r>
            <w:r w:rsidR="001D1F38" w:rsidRPr="00001926">
              <w:rPr>
                <w:rFonts w:cstheme="minorHAnsi"/>
                <w:i/>
                <w:noProof/>
                <w:webHidden/>
              </w:rPr>
              <w:fldChar w:fldCharType="end"/>
            </w:r>
          </w:hyperlink>
        </w:p>
        <w:p w14:paraId="65DEE4F6" w14:textId="792BEBD8" w:rsidR="001D1F38" w:rsidRPr="00001926" w:rsidRDefault="00442043" w:rsidP="001D1F38">
          <w:pPr>
            <w:pStyle w:val="TOC1"/>
            <w:spacing w:line="360" w:lineRule="auto"/>
            <w:rPr>
              <w:rFonts w:cstheme="minorHAnsi"/>
              <w:i/>
              <w:noProof/>
              <w:sz w:val="22"/>
              <w:lang w:bidi="ar-SA"/>
            </w:rPr>
          </w:pPr>
          <w:hyperlink w:anchor="_Toc390082514" w:history="1">
            <w:r w:rsidR="001D1F38" w:rsidRPr="00001926">
              <w:rPr>
                <w:rStyle w:val="Hyperlink"/>
                <w:rFonts w:cstheme="minorHAnsi"/>
                <w:i/>
                <w:noProof/>
              </w:rPr>
              <w:t>Executive Summary</w:t>
            </w:r>
            <w:r w:rsidR="001D1F38" w:rsidRPr="00001926">
              <w:rPr>
                <w:rFonts w:cstheme="minorHAnsi"/>
                <w:i/>
                <w:noProof/>
                <w:webHidden/>
              </w:rPr>
              <w:tab/>
            </w:r>
            <w:r w:rsidR="001D1F38" w:rsidRPr="00001926">
              <w:rPr>
                <w:rFonts w:cstheme="minorHAnsi"/>
                <w:i/>
                <w:noProof/>
                <w:webHidden/>
              </w:rPr>
              <w:fldChar w:fldCharType="begin"/>
            </w:r>
            <w:r w:rsidR="001D1F38" w:rsidRPr="00001926">
              <w:rPr>
                <w:rFonts w:cstheme="minorHAnsi"/>
                <w:i/>
                <w:noProof/>
                <w:webHidden/>
              </w:rPr>
              <w:instrText xml:space="preserve"> PAGEREF _Toc390082514 \h </w:instrText>
            </w:r>
            <w:r w:rsidR="001D1F38" w:rsidRPr="00001926">
              <w:rPr>
                <w:rFonts w:cstheme="minorHAnsi"/>
                <w:i/>
                <w:noProof/>
                <w:webHidden/>
              </w:rPr>
            </w:r>
            <w:r w:rsidR="001D1F38" w:rsidRPr="00001926">
              <w:rPr>
                <w:rFonts w:cstheme="minorHAnsi"/>
                <w:i/>
                <w:noProof/>
                <w:webHidden/>
              </w:rPr>
              <w:fldChar w:fldCharType="separate"/>
            </w:r>
            <w:r w:rsidR="00CF52F4">
              <w:rPr>
                <w:rFonts w:cstheme="minorHAnsi"/>
                <w:i/>
                <w:noProof/>
                <w:webHidden/>
              </w:rPr>
              <w:t>14</w:t>
            </w:r>
            <w:r w:rsidR="001D1F38" w:rsidRPr="00001926">
              <w:rPr>
                <w:rFonts w:cstheme="minorHAnsi"/>
                <w:i/>
                <w:noProof/>
                <w:webHidden/>
              </w:rPr>
              <w:fldChar w:fldCharType="end"/>
            </w:r>
          </w:hyperlink>
        </w:p>
        <w:p w14:paraId="3302B099" w14:textId="1CFA70F0" w:rsidR="001D1F38" w:rsidRPr="00001926" w:rsidRDefault="00442043" w:rsidP="001D1F38">
          <w:pPr>
            <w:pStyle w:val="TOC1"/>
            <w:spacing w:line="360" w:lineRule="auto"/>
            <w:rPr>
              <w:rFonts w:cstheme="minorHAnsi"/>
              <w:i/>
              <w:noProof/>
              <w:sz w:val="22"/>
              <w:lang w:bidi="ar-SA"/>
            </w:rPr>
          </w:pPr>
          <w:hyperlink w:anchor="_Toc390082515" w:history="1">
            <w:r w:rsidR="001D1F38" w:rsidRPr="00001926">
              <w:rPr>
                <w:rStyle w:val="Hyperlink"/>
                <w:rFonts w:cstheme="minorHAnsi"/>
                <w:i/>
                <w:noProof/>
              </w:rPr>
              <w:t>Implementation Plan Grid</w:t>
            </w:r>
            <w:r w:rsidR="001D1F38" w:rsidRPr="00001926">
              <w:rPr>
                <w:rFonts w:cstheme="minorHAnsi"/>
                <w:i/>
                <w:noProof/>
                <w:webHidden/>
              </w:rPr>
              <w:tab/>
            </w:r>
            <w:r w:rsidR="001D1F38" w:rsidRPr="00001926">
              <w:rPr>
                <w:rFonts w:cstheme="minorHAnsi"/>
                <w:i/>
                <w:noProof/>
                <w:webHidden/>
              </w:rPr>
              <w:fldChar w:fldCharType="begin"/>
            </w:r>
            <w:r w:rsidR="001D1F38" w:rsidRPr="00001926">
              <w:rPr>
                <w:rFonts w:cstheme="minorHAnsi"/>
                <w:i/>
                <w:noProof/>
                <w:webHidden/>
              </w:rPr>
              <w:instrText xml:space="preserve"> PAGEREF _Toc390082515 \h </w:instrText>
            </w:r>
            <w:r w:rsidR="001D1F38" w:rsidRPr="00001926">
              <w:rPr>
                <w:rFonts w:cstheme="minorHAnsi"/>
                <w:i/>
                <w:noProof/>
                <w:webHidden/>
              </w:rPr>
            </w:r>
            <w:r w:rsidR="001D1F38" w:rsidRPr="00001926">
              <w:rPr>
                <w:rFonts w:cstheme="minorHAnsi"/>
                <w:i/>
                <w:noProof/>
                <w:webHidden/>
              </w:rPr>
              <w:fldChar w:fldCharType="separate"/>
            </w:r>
            <w:r w:rsidR="00CF52F4">
              <w:rPr>
                <w:rFonts w:cstheme="minorHAnsi"/>
                <w:i/>
                <w:noProof/>
                <w:webHidden/>
              </w:rPr>
              <w:t>16</w:t>
            </w:r>
            <w:r w:rsidR="001D1F38" w:rsidRPr="00001926">
              <w:rPr>
                <w:rFonts w:cstheme="minorHAnsi"/>
                <w:i/>
                <w:noProof/>
                <w:webHidden/>
              </w:rPr>
              <w:fldChar w:fldCharType="end"/>
            </w:r>
          </w:hyperlink>
        </w:p>
        <w:p w14:paraId="093DA165" w14:textId="6E083365" w:rsidR="001D1F38" w:rsidRPr="00001926" w:rsidRDefault="00442043" w:rsidP="001D1F38">
          <w:pPr>
            <w:pStyle w:val="TOC1"/>
            <w:spacing w:line="360" w:lineRule="auto"/>
            <w:rPr>
              <w:rFonts w:cstheme="minorHAnsi"/>
              <w:i/>
              <w:noProof/>
              <w:sz w:val="22"/>
              <w:lang w:bidi="ar-SA"/>
            </w:rPr>
          </w:pPr>
          <w:hyperlink w:anchor="_Toc390082516" w:history="1">
            <w:r w:rsidR="001D1F38" w:rsidRPr="00001926">
              <w:rPr>
                <w:rStyle w:val="Hyperlink"/>
                <w:rFonts w:cstheme="minorHAnsi"/>
                <w:i/>
                <w:noProof/>
              </w:rPr>
              <w:t>Needs Not Addressed and Justification</w:t>
            </w:r>
            <w:r w:rsidR="001D1F38" w:rsidRPr="00001926">
              <w:rPr>
                <w:rFonts w:cstheme="minorHAnsi"/>
                <w:i/>
                <w:noProof/>
                <w:webHidden/>
              </w:rPr>
              <w:tab/>
            </w:r>
            <w:r w:rsidR="001D1F38" w:rsidRPr="00001926">
              <w:rPr>
                <w:rFonts w:cstheme="minorHAnsi"/>
                <w:i/>
                <w:noProof/>
                <w:webHidden/>
              </w:rPr>
              <w:fldChar w:fldCharType="begin"/>
            </w:r>
            <w:r w:rsidR="001D1F38" w:rsidRPr="00001926">
              <w:rPr>
                <w:rFonts w:cstheme="minorHAnsi"/>
                <w:i/>
                <w:noProof/>
                <w:webHidden/>
              </w:rPr>
              <w:instrText xml:space="preserve"> PAGEREF _Toc390082516 \h </w:instrText>
            </w:r>
            <w:r w:rsidR="001D1F38" w:rsidRPr="00001926">
              <w:rPr>
                <w:rFonts w:cstheme="minorHAnsi"/>
                <w:i/>
                <w:noProof/>
                <w:webHidden/>
              </w:rPr>
            </w:r>
            <w:r w:rsidR="001D1F38" w:rsidRPr="00001926">
              <w:rPr>
                <w:rFonts w:cstheme="minorHAnsi"/>
                <w:i/>
                <w:noProof/>
                <w:webHidden/>
              </w:rPr>
              <w:fldChar w:fldCharType="separate"/>
            </w:r>
            <w:r w:rsidR="00CF52F4">
              <w:rPr>
                <w:rFonts w:cstheme="minorHAnsi"/>
                <w:i/>
                <w:noProof/>
                <w:webHidden/>
              </w:rPr>
              <w:t>32</w:t>
            </w:r>
            <w:r w:rsidR="001D1F38" w:rsidRPr="00001926">
              <w:rPr>
                <w:rFonts w:cstheme="minorHAnsi"/>
                <w:i/>
                <w:noProof/>
                <w:webHidden/>
              </w:rPr>
              <w:fldChar w:fldCharType="end"/>
            </w:r>
          </w:hyperlink>
        </w:p>
        <w:p w14:paraId="1C6561EE" w14:textId="20FAA2F9" w:rsidR="001D1F38" w:rsidRPr="00001926" w:rsidRDefault="00442043" w:rsidP="001D1F38">
          <w:pPr>
            <w:pStyle w:val="TOC1"/>
            <w:spacing w:line="360" w:lineRule="auto"/>
            <w:rPr>
              <w:rFonts w:cstheme="minorHAnsi"/>
              <w:i/>
              <w:noProof/>
              <w:sz w:val="22"/>
              <w:lang w:bidi="ar-SA"/>
            </w:rPr>
          </w:pPr>
          <w:hyperlink w:anchor="_Toc390082517" w:history="1">
            <w:r w:rsidR="001D1F38" w:rsidRPr="00001926">
              <w:rPr>
                <w:rStyle w:val="Hyperlink"/>
                <w:rFonts w:cstheme="minorHAnsi"/>
                <w:i/>
                <w:noProof/>
              </w:rPr>
              <w:t>Dissemination of Needs Assessment</w:t>
            </w:r>
            <w:r w:rsidR="001D1F38" w:rsidRPr="00001926">
              <w:rPr>
                <w:rFonts w:cstheme="minorHAnsi"/>
                <w:i/>
                <w:noProof/>
                <w:webHidden/>
              </w:rPr>
              <w:tab/>
            </w:r>
            <w:r w:rsidR="001D1F38" w:rsidRPr="00001926">
              <w:rPr>
                <w:rFonts w:cstheme="minorHAnsi"/>
                <w:i/>
                <w:noProof/>
                <w:webHidden/>
              </w:rPr>
              <w:fldChar w:fldCharType="begin"/>
            </w:r>
            <w:r w:rsidR="001D1F38" w:rsidRPr="00001926">
              <w:rPr>
                <w:rFonts w:cstheme="minorHAnsi"/>
                <w:i/>
                <w:noProof/>
                <w:webHidden/>
              </w:rPr>
              <w:instrText xml:space="preserve"> PAGEREF _Toc390082517 \h </w:instrText>
            </w:r>
            <w:r w:rsidR="001D1F38" w:rsidRPr="00001926">
              <w:rPr>
                <w:rFonts w:cstheme="minorHAnsi"/>
                <w:i/>
                <w:noProof/>
                <w:webHidden/>
              </w:rPr>
            </w:r>
            <w:r w:rsidR="001D1F38" w:rsidRPr="00001926">
              <w:rPr>
                <w:rFonts w:cstheme="minorHAnsi"/>
                <w:i/>
                <w:noProof/>
                <w:webHidden/>
              </w:rPr>
              <w:fldChar w:fldCharType="separate"/>
            </w:r>
            <w:r w:rsidR="00CF52F4">
              <w:rPr>
                <w:rFonts w:cstheme="minorHAnsi"/>
                <w:i/>
                <w:noProof/>
                <w:webHidden/>
              </w:rPr>
              <w:t>33</w:t>
            </w:r>
            <w:r w:rsidR="001D1F38" w:rsidRPr="00001926">
              <w:rPr>
                <w:rFonts w:cstheme="minorHAnsi"/>
                <w:i/>
                <w:noProof/>
                <w:webHidden/>
              </w:rPr>
              <w:fldChar w:fldCharType="end"/>
            </w:r>
          </w:hyperlink>
        </w:p>
        <w:p w14:paraId="786AB0D0" w14:textId="77777777" w:rsidR="003B37B2" w:rsidRPr="00001926" w:rsidRDefault="003B37B2" w:rsidP="001D1F38">
          <w:pPr>
            <w:spacing w:line="360" w:lineRule="auto"/>
            <w:rPr>
              <w:rFonts w:cstheme="minorHAnsi"/>
            </w:rPr>
          </w:pPr>
          <w:r w:rsidRPr="00001926">
            <w:rPr>
              <w:rStyle w:val="Emphasis"/>
              <w:rFonts w:cstheme="minorHAnsi"/>
            </w:rPr>
            <w:fldChar w:fldCharType="end"/>
          </w:r>
        </w:p>
      </w:sdtContent>
    </w:sdt>
    <w:p w14:paraId="300E1519" w14:textId="77777777" w:rsidR="00316070" w:rsidRPr="00001926" w:rsidRDefault="00316070" w:rsidP="00196FC7">
      <w:pPr>
        <w:rPr>
          <w:rFonts w:cstheme="minorHAnsi"/>
          <w:b/>
          <w:sz w:val="28"/>
          <w:szCs w:val="28"/>
          <w:u w:val="single"/>
        </w:rPr>
      </w:pPr>
    </w:p>
    <w:p w14:paraId="274C2B89" w14:textId="77777777" w:rsidR="00AC2963" w:rsidRPr="00001926" w:rsidRDefault="00080327" w:rsidP="00080327">
      <w:pPr>
        <w:pStyle w:val="Heading1"/>
        <w:jc w:val="center"/>
        <w:rPr>
          <w:rFonts w:asciiTheme="minorHAnsi" w:hAnsiTheme="minorHAnsi" w:cstheme="minorHAnsi"/>
        </w:rPr>
      </w:pPr>
      <w:bookmarkStart w:id="1" w:name="_Toc390082503"/>
      <w:r w:rsidRPr="00001926">
        <w:rPr>
          <w:rFonts w:asciiTheme="minorHAnsi" w:hAnsiTheme="minorHAnsi" w:cstheme="minorHAnsi"/>
        </w:rPr>
        <w:lastRenderedPageBreak/>
        <w:t>Th</w:t>
      </w:r>
      <w:r w:rsidR="00AC2963" w:rsidRPr="00001926">
        <w:rPr>
          <w:rFonts w:asciiTheme="minorHAnsi" w:hAnsiTheme="minorHAnsi" w:cstheme="minorHAnsi"/>
        </w:rPr>
        <w:t>e Implementation Planning Process</w:t>
      </w:r>
      <w:bookmarkEnd w:id="1"/>
    </w:p>
    <w:p w14:paraId="302EFD3D" w14:textId="77777777" w:rsidR="00AC2963" w:rsidRPr="00001926" w:rsidRDefault="00AC2963" w:rsidP="00AC2963">
      <w:pPr>
        <w:rPr>
          <w:rFonts w:cstheme="minorHAnsi"/>
        </w:rPr>
      </w:pPr>
    </w:p>
    <w:p w14:paraId="15B5D82B" w14:textId="77777777" w:rsidR="00CE7F5F" w:rsidRDefault="00AC2963" w:rsidP="00AC2963">
      <w:pPr>
        <w:rPr>
          <w:rFonts w:cstheme="minorHAnsi"/>
          <w:szCs w:val="24"/>
        </w:rPr>
      </w:pPr>
      <w:r w:rsidRPr="00001926">
        <w:rPr>
          <w:rFonts w:cstheme="minorHAnsi"/>
          <w:szCs w:val="24"/>
        </w:rPr>
        <w:t xml:space="preserve">The </w:t>
      </w:r>
      <w:r w:rsidR="00B50113" w:rsidRPr="00001926">
        <w:rPr>
          <w:rFonts w:cstheme="minorHAnsi"/>
          <w:szCs w:val="24"/>
        </w:rPr>
        <w:t xml:space="preserve">implementation planning committee – comprised of </w:t>
      </w:r>
      <w:r w:rsidR="0034752E">
        <w:rPr>
          <w:rFonts w:cstheme="minorHAnsi"/>
          <w:szCs w:val="24"/>
        </w:rPr>
        <w:t>Central Montana Medical Center</w:t>
      </w:r>
      <w:r w:rsidR="00001926">
        <w:rPr>
          <w:rFonts w:cstheme="minorHAnsi"/>
          <w:szCs w:val="24"/>
        </w:rPr>
        <w:t xml:space="preserve"> (</w:t>
      </w:r>
      <w:r w:rsidR="0034752E">
        <w:rPr>
          <w:rFonts w:cstheme="minorHAnsi"/>
          <w:szCs w:val="24"/>
        </w:rPr>
        <w:t>CMM</w:t>
      </w:r>
      <w:r w:rsidR="003E02A9">
        <w:rPr>
          <w:rFonts w:cstheme="minorHAnsi"/>
          <w:szCs w:val="24"/>
        </w:rPr>
        <w:t>C</w:t>
      </w:r>
      <w:r w:rsidR="00001926">
        <w:rPr>
          <w:rFonts w:cstheme="minorHAnsi"/>
          <w:szCs w:val="24"/>
        </w:rPr>
        <w:t>)</w:t>
      </w:r>
      <w:r w:rsidR="00562DD3" w:rsidRPr="00001926">
        <w:rPr>
          <w:rFonts w:cstheme="minorHAnsi"/>
          <w:szCs w:val="24"/>
        </w:rPr>
        <w:t xml:space="preserve"> leadership team</w:t>
      </w:r>
      <w:r w:rsidR="00B50113" w:rsidRPr="00001926">
        <w:rPr>
          <w:rFonts w:cstheme="minorHAnsi"/>
          <w:szCs w:val="24"/>
        </w:rPr>
        <w:t>–</w:t>
      </w:r>
      <w:r w:rsidR="00AE6541" w:rsidRPr="00001926">
        <w:rPr>
          <w:rFonts w:cstheme="minorHAnsi"/>
          <w:szCs w:val="24"/>
        </w:rPr>
        <w:t xml:space="preserve"> </w:t>
      </w:r>
      <w:r w:rsidR="00B50113" w:rsidRPr="00001926">
        <w:rPr>
          <w:rFonts w:cstheme="minorHAnsi"/>
          <w:szCs w:val="24"/>
        </w:rPr>
        <w:t>participated</w:t>
      </w:r>
      <w:r w:rsidRPr="00001926">
        <w:rPr>
          <w:rFonts w:cstheme="minorHAnsi"/>
          <w:szCs w:val="24"/>
        </w:rPr>
        <w:t xml:space="preserve"> in an implementation planning process to systematically and thoughtfully respond to all issues and opportunities </w:t>
      </w:r>
      <w:r w:rsidR="00B50113" w:rsidRPr="00001926">
        <w:rPr>
          <w:rFonts w:cstheme="minorHAnsi"/>
          <w:szCs w:val="24"/>
        </w:rPr>
        <w:t xml:space="preserve">identified through </w:t>
      </w:r>
      <w:r w:rsidR="00001926">
        <w:rPr>
          <w:rFonts w:cstheme="minorHAnsi"/>
          <w:szCs w:val="24"/>
        </w:rPr>
        <w:t>their community health</w:t>
      </w:r>
      <w:r w:rsidR="00562DD3" w:rsidRPr="00001926">
        <w:rPr>
          <w:rFonts w:cstheme="minorHAnsi"/>
          <w:szCs w:val="24"/>
        </w:rPr>
        <w:t xml:space="preserve"> needs assessment</w:t>
      </w:r>
      <w:r w:rsidR="00001926">
        <w:rPr>
          <w:rFonts w:cstheme="minorHAnsi"/>
          <w:szCs w:val="24"/>
        </w:rPr>
        <w:t xml:space="preserve"> (CHNA)</w:t>
      </w:r>
      <w:r w:rsidR="00562DD3" w:rsidRPr="00001926">
        <w:rPr>
          <w:rFonts w:cstheme="minorHAnsi"/>
          <w:szCs w:val="24"/>
        </w:rPr>
        <w:t xml:space="preserve"> p</w:t>
      </w:r>
      <w:r w:rsidR="00CE7F5F" w:rsidRPr="00001926">
        <w:rPr>
          <w:rFonts w:cstheme="minorHAnsi"/>
          <w:szCs w:val="24"/>
        </w:rPr>
        <w:t>rocess</w:t>
      </w:r>
      <w:r w:rsidR="004025B2" w:rsidRPr="00001926">
        <w:rPr>
          <w:rFonts w:cstheme="minorHAnsi"/>
          <w:szCs w:val="24"/>
        </w:rPr>
        <w:t>.</w:t>
      </w:r>
      <w:r w:rsidR="00CE7F5F" w:rsidRPr="00001926">
        <w:rPr>
          <w:rFonts w:cstheme="minorHAnsi"/>
          <w:szCs w:val="24"/>
        </w:rPr>
        <w:t xml:space="preserve"> </w:t>
      </w:r>
    </w:p>
    <w:p w14:paraId="7C329646" w14:textId="77777777" w:rsidR="00001926" w:rsidRPr="00001926" w:rsidRDefault="00001926" w:rsidP="00AC2963">
      <w:pPr>
        <w:rPr>
          <w:rFonts w:cstheme="minorHAnsi"/>
          <w:szCs w:val="24"/>
        </w:rPr>
      </w:pPr>
    </w:p>
    <w:p w14:paraId="3BBC0586" w14:textId="64806EB8" w:rsidR="0055453F" w:rsidRPr="0055453F" w:rsidRDefault="0055453F" w:rsidP="0055453F">
      <w:pPr>
        <w:rPr>
          <w:rFonts w:cstheme="minorHAnsi"/>
          <w:szCs w:val="24"/>
        </w:rPr>
      </w:pPr>
      <w:r w:rsidRPr="0055453F">
        <w:rPr>
          <w:rFonts w:cstheme="minorHAnsi"/>
          <w:szCs w:val="24"/>
        </w:rPr>
        <w:t xml:space="preserve">The CHSD community health needs assessment was performed in the </w:t>
      </w:r>
      <w:r>
        <w:rPr>
          <w:rFonts w:cstheme="minorHAnsi"/>
          <w:szCs w:val="24"/>
        </w:rPr>
        <w:t>winter</w:t>
      </w:r>
      <w:r w:rsidRPr="0055453F">
        <w:rPr>
          <w:rFonts w:cstheme="minorHAnsi"/>
          <w:szCs w:val="24"/>
        </w:rPr>
        <w:t xml:space="preserve"> of 201</w:t>
      </w:r>
      <w:r>
        <w:rPr>
          <w:rFonts w:cstheme="minorHAnsi"/>
          <w:szCs w:val="24"/>
        </w:rPr>
        <w:t>9</w:t>
      </w:r>
      <w:r w:rsidRPr="0055453F">
        <w:rPr>
          <w:rFonts w:cstheme="minorHAnsi"/>
          <w:szCs w:val="24"/>
        </w:rPr>
        <w:t xml:space="preserve"> to determine the most important health needs and opportunities for </w:t>
      </w:r>
      <w:r w:rsidR="0034752E">
        <w:rPr>
          <w:rFonts w:cstheme="minorHAnsi"/>
          <w:szCs w:val="24"/>
        </w:rPr>
        <w:t>Fergus</w:t>
      </w:r>
      <w:r w:rsidRPr="0055453F">
        <w:rPr>
          <w:rFonts w:cstheme="minorHAnsi"/>
          <w:szCs w:val="24"/>
        </w:rPr>
        <w:t xml:space="preserve"> County, Montana.  </w:t>
      </w:r>
      <w:r w:rsidRPr="0055453F">
        <w:rPr>
          <w:rFonts w:eastAsia="Times New Roman" w:cstheme="minorHAnsi"/>
          <w:szCs w:val="24"/>
        </w:rPr>
        <w:t xml:space="preserve">“Needs” were identified as the top </w:t>
      </w:r>
      <w:r w:rsidRPr="0055453F">
        <w:rPr>
          <w:rFonts w:cstheme="minorHAnsi"/>
          <w:szCs w:val="24"/>
        </w:rPr>
        <w:t>issues or opportunities rated</w:t>
      </w:r>
      <w:r w:rsidRPr="0055453F">
        <w:rPr>
          <w:rFonts w:eastAsia="Times New Roman" w:cstheme="minorHAnsi"/>
          <w:szCs w:val="24"/>
        </w:rPr>
        <w:t xml:space="preserve"> by respondents</w:t>
      </w:r>
      <w:r w:rsidRPr="0055453F">
        <w:rPr>
          <w:rFonts w:cstheme="minorHAnsi"/>
          <w:szCs w:val="24"/>
        </w:rPr>
        <w:t xml:space="preserve"> during the CHSD survey process or during focus groups (see </w:t>
      </w:r>
      <w:r w:rsidRPr="00DB50C1">
        <w:rPr>
          <w:rFonts w:cstheme="minorHAnsi"/>
          <w:szCs w:val="24"/>
        </w:rPr>
        <w:t xml:space="preserve">page </w:t>
      </w:r>
      <w:r w:rsidR="00DB50C1">
        <w:rPr>
          <w:rFonts w:cstheme="minorHAnsi"/>
          <w:szCs w:val="24"/>
        </w:rPr>
        <w:t xml:space="preserve">12 </w:t>
      </w:r>
      <w:r w:rsidRPr="0055453F">
        <w:rPr>
          <w:rFonts w:cstheme="minorHAnsi"/>
          <w:szCs w:val="24"/>
        </w:rPr>
        <w:t>for a list of “Needs Identified and Prioritized”).  For more information regarding the needs identified, as well as the assessment process/approach/methodology, please refer to the facility’s assessment report, which is posted on the facility’s website</w:t>
      </w:r>
      <w:r w:rsidR="003E02A9">
        <w:rPr>
          <w:rFonts w:cstheme="minorHAnsi"/>
          <w:szCs w:val="24"/>
        </w:rPr>
        <w:t xml:space="preserve"> (</w:t>
      </w:r>
      <w:hyperlink r:id="rId10" w:history="1">
        <w:r w:rsidR="0034752E" w:rsidRPr="00EB223A">
          <w:rPr>
            <w:rStyle w:val="Hyperlink"/>
            <w:rFonts w:cstheme="minorHAnsi"/>
            <w:szCs w:val="24"/>
          </w:rPr>
          <w:t>https://www.cmmc.health</w:t>
        </w:r>
      </w:hyperlink>
      <w:r w:rsidR="0034752E">
        <w:rPr>
          <w:rFonts w:cstheme="minorHAnsi"/>
          <w:szCs w:val="24"/>
        </w:rPr>
        <w:t xml:space="preserve"> </w:t>
      </w:r>
      <w:r w:rsidRPr="0055453F">
        <w:rPr>
          <w:rFonts w:cstheme="minorHAnsi"/>
          <w:szCs w:val="24"/>
        </w:rPr>
        <w:t>).</w:t>
      </w:r>
    </w:p>
    <w:p w14:paraId="372CB687" w14:textId="77777777" w:rsidR="00255C3D" w:rsidRPr="00001926" w:rsidRDefault="00255C3D" w:rsidP="00AC2963">
      <w:pPr>
        <w:rPr>
          <w:rFonts w:cstheme="minorHAnsi"/>
          <w:szCs w:val="24"/>
        </w:rPr>
      </w:pPr>
    </w:p>
    <w:p w14:paraId="49633282" w14:textId="2930B0CE" w:rsidR="00AC2963" w:rsidRPr="00001926" w:rsidRDefault="00B50113" w:rsidP="00AC2963">
      <w:pPr>
        <w:rPr>
          <w:rFonts w:eastAsia="Times New Roman" w:cstheme="minorHAnsi"/>
          <w:szCs w:val="24"/>
        </w:rPr>
      </w:pPr>
      <w:r w:rsidRPr="00001926">
        <w:rPr>
          <w:rFonts w:cstheme="minorHAnsi"/>
          <w:szCs w:val="24"/>
        </w:rPr>
        <w:t xml:space="preserve">The </w:t>
      </w:r>
      <w:r w:rsidR="00030BD6">
        <w:rPr>
          <w:rFonts w:cstheme="minorHAnsi"/>
          <w:szCs w:val="24"/>
        </w:rPr>
        <w:t xml:space="preserve">community steering and </w:t>
      </w:r>
      <w:r w:rsidRPr="00001926">
        <w:rPr>
          <w:rFonts w:cstheme="minorHAnsi"/>
          <w:szCs w:val="24"/>
        </w:rPr>
        <w:t xml:space="preserve">implementation planning </w:t>
      </w:r>
      <w:r w:rsidR="00030BD6" w:rsidRPr="00001926">
        <w:rPr>
          <w:rFonts w:cstheme="minorHAnsi"/>
          <w:szCs w:val="24"/>
        </w:rPr>
        <w:t>committ</w:t>
      </w:r>
      <w:r w:rsidR="00030BD6">
        <w:rPr>
          <w:rFonts w:cstheme="minorHAnsi"/>
          <w:szCs w:val="24"/>
        </w:rPr>
        <w:t>ees</w:t>
      </w:r>
      <w:r w:rsidRPr="00001926">
        <w:rPr>
          <w:rFonts w:cstheme="minorHAnsi"/>
          <w:szCs w:val="24"/>
        </w:rPr>
        <w:t xml:space="preserve"> identified the most important health needs to be addressed by reviewing the CHNA, secondary data, community demographics, and </w:t>
      </w:r>
      <w:r w:rsidR="00AC2963" w:rsidRPr="00001926">
        <w:rPr>
          <w:rFonts w:cstheme="minorHAnsi"/>
          <w:szCs w:val="24"/>
        </w:rPr>
        <w:t xml:space="preserve">input from representatives </w:t>
      </w:r>
      <w:r w:rsidR="008E5A76" w:rsidRPr="00001926">
        <w:rPr>
          <w:rFonts w:cstheme="minorHAnsi"/>
          <w:szCs w:val="24"/>
        </w:rPr>
        <w:t xml:space="preserve">representing the broad interest of the community, including those with public health expertise </w:t>
      </w:r>
      <w:r w:rsidR="00AC2963" w:rsidRPr="00001926">
        <w:rPr>
          <w:rFonts w:cstheme="minorHAnsi"/>
          <w:szCs w:val="24"/>
        </w:rPr>
        <w:t>(</w:t>
      </w:r>
      <w:r w:rsidR="008E5A76" w:rsidRPr="00001926">
        <w:rPr>
          <w:rFonts w:cstheme="minorHAnsi"/>
          <w:szCs w:val="24"/>
        </w:rPr>
        <w:t xml:space="preserve">see </w:t>
      </w:r>
      <w:r w:rsidR="008E5A76" w:rsidRPr="00DB50C1">
        <w:rPr>
          <w:rFonts w:cstheme="minorHAnsi"/>
          <w:szCs w:val="24"/>
        </w:rPr>
        <w:t xml:space="preserve">page </w:t>
      </w:r>
      <w:r w:rsidR="00DB50C1">
        <w:rPr>
          <w:rFonts w:cstheme="minorHAnsi"/>
          <w:szCs w:val="24"/>
        </w:rPr>
        <w:t xml:space="preserve">10 </w:t>
      </w:r>
      <w:r w:rsidR="008E5A76" w:rsidRPr="00001926">
        <w:rPr>
          <w:rFonts w:cstheme="minorHAnsi"/>
          <w:szCs w:val="24"/>
        </w:rPr>
        <w:t>for additional information regarding input received from community representatives</w:t>
      </w:r>
      <w:r w:rsidR="00AC2963" w:rsidRPr="00001926">
        <w:rPr>
          <w:rFonts w:cstheme="minorHAnsi"/>
          <w:szCs w:val="24"/>
        </w:rPr>
        <w:t>).</w:t>
      </w:r>
      <w:r w:rsidR="008E5A76" w:rsidRPr="00001926">
        <w:rPr>
          <w:rFonts w:eastAsia="Times New Roman" w:cstheme="minorHAnsi"/>
          <w:szCs w:val="24"/>
        </w:rPr>
        <w:t xml:space="preserve">  </w:t>
      </w:r>
    </w:p>
    <w:p w14:paraId="7D957A6B" w14:textId="77777777" w:rsidR="008E5A76" w:rsidRPr="00001926" w:rsidRDefault="008E5A76" w:rsidP="00AC2963">
      <w:pPr>
        <w:rPr>
          <w:rFonts w:eastAsia="Times New Roman" w:cstheme="minorHAnsi"/>
          <w:szCs w:val="24"/>
        </w:rPr>
      </w:pPr>
    </w:p>
    <w:p w14:paraId="6A8648DD" w14:textId="77777777" w:rsidR="00AC2963" w:rsidRPr="00001926" w:rsidRDefault="009547C5" w:rsidP="00AC2963">
      <w:pPr>
        <w:rPr>
          <w:rFonts w:cstheme="minorHAnsi"/>
          <w:szCs w:val="24"/>
        </w:rPr>
      </w:pPr>
      <w:r w:rsidRPr="00001926">
        <w:rPr>
          <w:rFonts w:cstheme="minorHAnsi"/>
          <w:szCs w:val="24"/>
        </w:rPr>
        <w:t xml:space="preserve">The </w:t>
      </w:r>
      <w:r w:rsidR="008E5A76" w:rsidRPr="00001926">
        <w:rPr>
          <w:rFonts w:cstheme="minorHAnsi"/>
          <w:szCs w:val="24"/>
        </w:rPr>
        <w:t>implementation planning committee</w:t>
      </w:r>
      <w:r w:rsidR="0098276D">
        <w:rPr>
          <w:rFonts w:cstheme="minorHAnsi"/>
          <w:szCs w:val="24"/>
        </w:rPr>
        <w:t xml:space="preserve"> reviewed the priority recommendations provided by the community steering committee and </w:t>
      </w:r>
      <w:r w:rsidR="00443AF4" w:rsidRPr="00001926">
        <w:rPr>
          <w:rFonts w:cstheme="minorHAnsi"/>
          <w:szCs w:val="24"/>
        </w:rPr>
        <w:t xml:space="preserve">determined which </w:t>
      </w:r>
      <w:r w:rsidR="00F05CBB" w:rsidRPr="00001926">
        <w:rPr>
          <w:rFonts w:cstheme="minorHAnsi"/>
          <w:szCs w:val="24"/>
        </w:rPr>
        <w:t xml:space="preserve">needs </w:t>
      </w:r>
      <w:r w:rsidR="00443AF4" w:rsidRPr="00001926">
        <w:rPr>
          <w:rFonts w:cstheme="minorHAnsi"/>
          <w:szCs w:val="24"/>
        </w:rPr>
        <w:t xml:space="preserve">or opportunities could be addressed considering </w:t>
      </w:r>
      <w:r w:rsidR="0034752E">
        <w:rPr>
          <w:rFonts w:cstheme="minorHAnsi"/>
          <w:szCs w:val="24"/>
        </w:rPr>
        <w:t>CMM</w:t>
      </w:r>
      <w:r w:rsidR="00C82B16">
        <w:rPr>
          <w:rFonts w:cstheme="minorHAnsi"/>
          <w:szCs w:val="24"/>
        </w:rPr>
        <w:t>C</w:t>
      </w:r>
      <w:r w:rsidR="00030BD6">
        <w:rPr>
          <w:rFonts w:cstheme="minorHAnsi"/>
          <w:szCs w:val="24"/>
        </w:rPr>
        <w:t>’s</w:t>
      </w:r>
      <w:r w:rsidR="003D754B" w:rsidRPr="00001926">
        <w:rPr>
          <w:rFonts w:cstheme="minorHAnsi"/>
          <w:szCs w:val="24"/>
        </w:rPr>
        <w:t xml:space="preserve"> </w:t>
      </w:r>
      <w:r w:rsidR="00BF62E5" w:rsidRPr="00001926">
        <w:rPr>
          <w:rFonts w:cstheme="minorHAnsi"/>
          <w:szCs w:val="24"/>
        </w:rPr>
        <w:t xml:space="preserve">parameters of </w:t>
      </w:r>
      <w:r w:rsidR="00F05CBB" w:rsidRPr="00001926">
        <w:rPr>
          <w:rFonts w:cstheme="minorHAnsi"/>
          <w:szCs w:val="24"/>
        </w:rPr>
        <w:t xml:space="preserve">resources and limitations.  The committee then prioritized the needs/opportunities using the additional parameters of the organizational vision, mission, and values, as well as existing and potential community partners.  </w:t>
      </w:r>
      <w:r w:rsidR="00AC2963" w:rsidRPr="00001926">
        <w:rPr>
          <w:rFonts w:cstheme="minorHAnsi"/>
          <w:szCs w:val="24"/>
        </w:rPr>
        <w:t>Participants the</w:t>
      </w:r>
      <w:r w:rsidR="006F34C1" w:rsidRPr="00001926">
        <w:rPr>
          <w:rFonts w:cstheme="minorHAnsi"/>
          <w:szCs w:val="24"/>
        </w:rPr>
        <w:t xml:space="preserve">n </w:t>
      </w:r>
      <w:r w:rsidR="00F05CBB" w:rsidRPr="00001926">
        <w:rPr>
          <w:rFonts w:cstheme="minorHAnsi"/>
          <w:szCs w:val="24"/>
        </w:rPr>
        <w:t xml:space="preserve">created a goal to achieve through strategies and activities, as well as the general approach to meeting the stated goal (i.e. staff member </w:t>
      </w:r>
      <w:r w:rsidR="00AC2963" w:rsidRPr="00001926">
        <w:rPr>
          <w:rFonts w:cstheme="minorHAnsi"/>
          <w:szCs w:val="24"/>
        </w:rPr>
        <w:t>responsibilities, timeline,</w:t>
      </w:r>
      <w:r w:rsidR="00F05CBB" w:rsidRPr="00001926">
        <w:rPr>
          <w:rFonts w:cstheme="minorHAnsi"/>
          <w:szCs w:val="24"/>
        </w:rPr>
        <w:t xml:space="preserve"> potential community partners, anticipated impact(s), and performance/evaluation measures)</w:t>
      </w:r>
      <w:r w:rsidR="00CF00F9" w:rsidRPr="00001926">
        <w:rPr>
          <w:rFonts w:cstheme="minorHAnsi"/>
          <w:szCs w:val="24"/>
        </w:rPr>
        <w:t>.</w:t>
      </w:r>
    </w:p>
    <w:p w14:paraId="3CA63900" w14:textId="77777777" w:rsidR="00255C3D" w:rsidRPr="00001926" w:rsidRDefault="00255C3D" w:rsidP="00AC2963">
      <w:pPr>
        <w:rPr>
          <w:rFonts w:cstheme="minorHAnsi"/>
          <w:szCs w:val="24"/>
        </w:rPr>
      </w:pPr>
    </w:p>
    <w:p w14:paraId="4FE5925C" w14:textId="77777777" w:rsidR="00A416E9" w:rsidRDefault="00A416E9" w:rsidP="00A416E9">
      <w:pPr>
        <w:rPr>
          <w:rFonts w:cstheme="minorHAnsi"/>
          <w:szCs w:val="24"/>
        </w:rPr>
      </w:pPr>
      <w:r w:rsidRPr="00001926">
        <w:rPr>
          <w:rFonts w:cstheme="minorHAnsi"/>
          <w:szCs w:val="24"/>
        </w:rPr>
        <w:t>The prioritized health needs as determined through the assessment process and which the facility will be addressing relate to the following</w:t>
      </w:r>
      <w:r w:rsidR="006321B2" w:rsidRPr="00001926">
        <w:rPr>
          <w:rFonts w:cstheme="minorHAnsi"/>
          <w:szCs w:val="24"/>
        </w:rPr>
        <w:t xml:space="preserve"> healthcare issues</w:t>
      </w:r>
      <w:r w:rsidRPr="00001926">
        <w:rPr>
          <w:rFonts w:cstheme="minorHAnsi"/>
          <w:szCs w:val="24"/>
        </w:rPr>
        <w:t>:</w:t>
      </w:r>
    </w:p>
    <w:p w14:paraId="352CB9B3" w14:textId="77777777" w:rsidR="00DE39EA" w:rsidRPr="00001926" w:rsidRDefault="00DE39EA" w:rsidP="00A416E9">
      <w:pPr>
        <w:rPr>
          <w:rFonts w:cstheme="minorHAnsi"/>
          <w:szCs w:val="24"/>
        </w:rPr>
      </w:pPr>
    </w:p>
    <w:p w14:paraId="0FDCDF8C" w14:textId="77777777" w:rsidR="003C6DE7" w:rsidRPr="00C942DB" w:rsidRDefault="003C6DE7" w:rsidP="003C6DE7">
      <w:pPr>
        <w:pStyle w:val="ListParagraph"/>
        <w:numPr>
          <w:ilvl w:val="0"/>
          <w:numId w:val="6"/>
        </w:numPr>
        <w:autoSpaceDE w:val="0"/>
        <w:autoSpaceDN w:val="0"/>
        <w:adjustRightInd w:val="0"/>
        <w:spacing w:after="160"/>
        <w:rPr>
          <w:rFonts w:cs="Arial"/>
          <w:color w:val="000000" w:themeColor="text1"/>
          <w:szCs w:val="24"/>
        </w:rPr>
      </w:pPr>
      <w:r>
        <w:rPr>
          <w:rFonts w:cs="Arial"/>
          <w:color w:val="000000" w:themeColor="text1"/>
          <w:szCs w:val="24"/>
        </w:rPr>
        <w:t>Access to Behavioral Health Services</w:t>
      </w:r>
    </w:p>
    <w:p w14:paraId="2778B755" w14:textId="77777777" w:rsidR="003C6DE7" w:rsidRPr="00C942DB" w:rsidRDefault="003C6DE7" w:rsidP="003C6DE7">
      <w:pPr>
        <w:pStyle w:val="ListParagraph"/>
        <w:numPr>
          <w:ilvl w:val="0"/>
          <w:numId w:val="6"/>
        </w:numPr>
        <w:autoSpaceDE w:val="0"/>
        <w:autoSpaceDN w:val="0"/>
        <w:adjustRightInd w:val="0"/>
        <w:spacing w:after="160"/>
        <w:rPr>
          <w:rFonts w:cs="Arial"/>
          <w:color w:val="000000" w:themeColor="text1"/>
          <w:szCs w:val="24"/>
        </w:rPr>
      </w:pPr>
      <w:r>
        <w:rPr>
          <w:rFonts w:cs="Arial"/>
          <w:color w:val="000000" w:themeColor="text1"/>
          <w:szCs w:val="24"/>
        </w:rPr>
        <w:t>Access to Healthcare Services</w:t>
      </w:r>
    </w:p>
    <w:p w14:paraId="5D1DF791" w14:textId="77777777" w:rsidR="003C6DE7" w:rsidRDefault="003C6DE7" w:rsidP="003C6DE7">
      <w:pPr>
        <w:pStyle w:val="ListParagraph"/>
        <w:numPr>
          <w:ilvl w:val="0"/>
          <w:numId w:val="6"/>
        </w:numPr>
        <w:autoSpaceDE w:val="0"/>
        <w:autoSpaceDN w:val="0"/>
        <w:adjustRightInd w:val="0"/>
        <w:spacing w:after="160"/>
        <w:rPr>
          <w:rFonts w:cs="Arial"/>
          <w:color w:val="000000" w:themeColor="text1"/>
          <w:szCs w:val="24"/>
        </w:rPr>
      </w:pPr>
      <w:r>
        <w:rPr>
          <w:rFonts w:cs="Arial"/>
          <w:color w:val="000000" w:themeColor="text1"/>
          <w:szCs w:val="24"/>
        </w:rPr>
        <w:t>Healthcare Billing, Insurance, and Financial Navigation</w:t>
      </w:r>
    </w:p>
    <w:p w14:paraId="61AF5EA6" w14:textId="77777777" w:rsidR="00076121" w:rsidRPr="003C6DE7" w:rsidRDefault="003C6DE7" w:rsidP="003C6DE7">
      <w:pPr>
        <w:pStyle w:val="ListParagraph"/>
        <w:numPr>
          <w:ilvl w:val="0"/>
          <w:numId w:val="6"/>
        </w:numPr>
        <w:autoSpaceDE w:val="0"/>
        <w:autoSpaceDN w:val="0"/>
        <w:adjustRightInd w:val="0"/>
        <w:spacing w:after="160"/>
        <w:rPr>
          <w:rFonts w:cs="Arial"/>
          <w:color w:val="000000" w:themeColor="text1"/>
          <w:szCs w:val="24"/>
        </w:rPr>
      </w:pPr>
      <w:r>
        <w:rPr>
          <w:rFonts w:cs="Arial"/>
          <w:color w:val="000000" w:themeColor="text1"/>
          <w:szCs w:val="24"/>
        </w:rPr>
        <w:t>Population Health</w:t>
      </w:r>
    </w:p>
    <w:p w14:paraId="1FCEF281" w14:textId="77777777" w:rsidR="00A416E9" w:rsidRPr="00001926" w:rsidRDefault="00A416E9" w:rsidP="00A416E9">
      <w:pPr>
        <w:rPr>
          <w:rFonts w:cstheme="minorHAnsi"/>
          <w:szCs w:val="24"/>
        </w:rPr>
      </w:pPr>
      <w:r w:rsidRPr="00001926">
        <w:rPr>
          <w:rFonts w:cstheme="minorHAnsi"/>
          <w:szCs w:val="24"/>
        </w:rPr>
        <w:lastRenderedPageBreak/>
        <w:t xml:space="preserve">In addressing the aforementioned issues, </w:t>
      </w:r>
      <w:r w:rsidR="0034752E">
        <w:rPr>
          <w:rFonts w:cstheme="minorHAnsi"/>
          <w:szCs w:val="24"/>
        </w:rPr>
        <w:t>CMM</w:t>
      </w:r>
      <w:r w:rsidR="00C82B16">
        <w:rPr>
          <w:rFonts w:cstheme="minorHAnsi"/>
          <w:szCs w:val="24"/>
        </w:rPr>
        <w:t>C</w:t>
      </w:r>
      <w:r w:rsidRPr="00001926">
        <w:rPr>
          <w:rFonts w:cstheme="minorHAnsi"/>
          <w:szCs w:val="24"/>
        </w:rPr>
        <w:t xml:space="preserve"> seeks to:</w:t>
      </w:r>
    </w:p>
    <w:p w14:paraId="6139FD6D" w14:textId="77777777" w:rsidR="00A416E9" w:rsidRPr="00001926" w:rsidRDefault="00A416E9" w:rsidP="00B91970">
      <w:pPr>
        <w:pStyle w:val="ListParagraph"/>
        <w:numPr>
          <w:ilvl w:val="0"/>
          <w:numId w:val="7"/>
        </w:numPr>
        <w:rPr>
          <w:rFonts w:cstheme="minorHAnsi"/>
          <w:szCs w:val="24"/>
        </w:rPr>
      </w:pPr>
      <w:r w:rsidRPr="00001926">
        <w:rPr>
          <w:rFonts w:cstheme="minorHAnsi"/>
          <w:szCs w:val="24"/>
        </w:rPr>
        <w:t>Improve access to healthcare services</w:t>
      </w:r>
    </w:p>
    <w:p w14:paraId="08BC3224" w14:textId="77777777" w:rsidR="00A416E9" w:rsidRPr="00001926" w:rsidRDefault="00A416E9" w:rsidP="00B91970">
      <w:pPr>
        <w:pStyle w:val="ListParagraph"/>
        <w:numPr>
          <w:ilvl w:val="0"/>
          <w:numId w:val="7"/>
        </w:numPr>
        <w:rPr>
          <w:rFonts w:cstheme="minorHAnsi"/>
          <w:szCs w:val="24"/>
        </w:rPr>
      </w:pPr>
      <w:r w:rsidRPr="00001926">
        <w:rPr>
          <w:rFonts w:cstheme="minorHAnsi"/>
          <w:szCs w:val="24"/>
        </w:rPr>
        <w:t>Enhance the health of the community</w:t>
      </w:r>
    </w:p>
    <w:p w14:paraId="36DC4600" w14:textId="77777777" w:rsidR="00A416E9" w:rsidRPr="00001926" w:rsidRDefault="00A416E9" w:rsidP="00B91970">
      <w:pPr>
        <w:pStyle w:val="ListParagraph"/>
        <w:numPr>
          <w:ilvl w:val="0"/>
          <w:numId w:val="7"/>
        </w:numPr>
        <w:rPr>
          <w:rFonts w:cstheme="minorHAnsi"/>
          <w:szCs w:val="24"/>
        </w:rPr>
      </w:pPr>
      <w:r w:rsidRPr="00001926">
        <w:rPr>
          <w:rFonts w:cstheme="minorHAnsi"/>
          <w:szCs w:val="24"/>
        </w:rPr>
        <w:t>Advance med</w:t>
      </w:r>
      <w:r w:rsidR="005F37B1" w:rsidRPr="00001926">
        <w:rPr>
          <w:rFonts w:cstheme="minorHAnsi"/>
          <w:szCs w:val="24"/>
        </w:rPr>
        <w:t>ical or health knowledge</w:t>
      </w:r>
    </w:p>
    <w:p w14:paraId="3B764D4F" w14:textId="77777777" w:rsidR="006C5DF6" w:rsidRPr="00030BD6" w:rsidRDefault="006C5DF6" w:rsidP="00255C3D">
      <w:pPr>
        <w:rPr>
          <w:rFonts w:cstheme="minorHAnsi"/>
          <w:szCs w:val="24"/>
        </w:rPr>
      </w:pPr>
    </w:p>
    <w:p w14:paraId="4480AB56" w14:textId="77777777" w:rsidR="008516F8" w:rsidRDefault="008516F8" w:rsidP="00030BD6">
      <w:pPr>
        <w:rPr>
          <w:rFonts w:cstheme="minorHAnsi"/>
          <w:b/>
          <w:szCs w:val="24"/>
          <w:u w:val="single"/>
        </w:rPr>
      </w:pPr>
    </w:p>
    <w:p w14:paraId="1739E1B4" w14:textId="77777777" w:rsidR="0034752E" w:rsidRDefault="0034752E" w:rsidP="00030BD6">
      <w:pPr>
        <w:rPr>
          <w:rFonts w:cstheme="minorHAnsi"/>
          <w:b/>
          <w:szCs w:val="24"/>
          <w:u w:val="single"/>
        </w:rPr>
      </w:pPr>
      <w:r>
        <w:rPr>
          <w:rFonts w:cstheme="minorHAnsi"/>
          <w:b/>
          <w:szCs w:val="24"/>
          <w:u w:val="single"/>
        </w:rPr>
        <w:t>Central Montana Medical Center</w:t>
      </w:r>
      <w:r w:rsidR="00030BD6" w:rsidRPr="00030BD6">
        <w:rPr>
          <w:rFonts w:cstheme="minorHAnsi"/>
          <w:b/>
          <w:szCs w:val="24"/>
          <w:u w:val="single"/>
        </w:rPr>
        <w:t>’</w:t>
      </w:r>
      <w:r w:rsidR="00C82B16">
        <w:rPr>
          <w:rFonts w:cstheme="minorHAnsi"/>
          <w:b/>
          <w:szCs w:val="24"/>
          <w:u w:val="single"/>
        </w:rPr>
        <w:t>s</w:t>
      </w:r>
      <w:r w:rsidR="00030BD6" w:rsidRPr="00030BD6">
        <w:rPr>
          <w:rFonts w:cstheme="minorHAnsi"/>
          <w:b/>
          <w:szCs w:val="24"/>
          <w:u w:val="single"/>
        </w:rPr>
        <w:t xml:space="preserve"> Mission:</w:t>
      </w:r>
      <w:r w:rsidR="003E02A9">
        <w:rPr>
          <w:rFonts w:cstheme="minorHAnsi"/>
          <w:b/>
          <w:szCs w:val="24"/>
          <w:u w:val="single"/>
        </w:rPr>
        <w:t xml:space="preserve"> </w:t>
      </w:r>
    </w:p>
    <w:p w14:paraId="2294799A" w14:textId="77777777" w:rsidR="00030BD6" w:rsidRPr="009D6D2D" w:rsidRDefault="0034752E" w:rsidP="00030BD6">
      <w:pPr>
        <w:rPr>
          <w:rFonts w:cstheme="minorHAnsi"/>
          <w:b/>
          <w:color w:val="000000" w:themeColor="text1"/>
          <w:szCs w:val="24"/>
        </w:rPr>
      </w:pPr>
      <w:r w:rsidRPr="009D6D2D">
        <w:rPr>
          <w:rFonts w:cs="Arial"/>
          <w:color w:val="000000" w:themeColor="text1"/>
          <w:szCs w:val="24"/>
        </w:rPr>
        <w:t>To be the leader in assuring community-based quality healthcare.</w:t>
      </w:r>
    </w:p>
    <w:p w14:paraId="3509E02A" w14:textId="77777777" w:rsidR="0034752E" w:rsidRPr="00030BD6" w:rsidRDefault="0034752E" w:rsidP="00030BD6">
      <w:pPr>
        <w:rPr>
          <w:rFonts w:cstheme="minorHAnsi"/>
          <w:b/>
          <w:szCs w:val="24"/>
          <w:u w:val="single"/>
        </w:rPr>
      </w:pPr>
    </w:p>
    <w:p w14:paraId="56E96F37" w14:textId="77777777" w:rsidR="008516F8" w:rsidRDefault="008516F8" w:rsidP="0034752E">
      <w:pPr>
        <w:rPr>
          <w:rFonts w:cstheme="minorHAnsi"/>
          <w:b/>
          <w:szCs w:val="24"/>
          <w:u w:val="single"/>
        </w:rPr>
      </w:pPr>
    </w:p>
    <w:p w14:paraId="545C8784" w14:textId="77777777" w:rsidR="0034752E" w:rsidRDefault="0034752E" w:rsidP="0034752E">
      <w:pPr>
        <w:rPr>
          <w:rFonts w:cstheme="minorHAnsi"/>
          <w:b/>
          <w:szCs w:val="24"/>
        </w:rPr>
      </w:pPr>
      <w:r>
        <w:rPr>
          <w:rFonts w:cstheme="minorHAnsi"/>
          <w:b/>
          <w:szCs w:val="24"/>
          <w:u w:val="single"/>
        </w:rPr>
        <w:t>Central Montana Medical Center</w:t>
      </w:r>
      <w:r w:rsidR="003E02A9">
        <w:rPr>
          <w:rFonts w:cstheme="minorHAnsi"/>
          <w:b/>
          <w:szCs w:val="24"/>
          <w:u w:val="single"/>
        </w:rPr>
        <w:t>’s</w:t>
      </w:r>
      <w:r w:rsidR="00030BD6" w:rsidRPr="00030BD6">
        <w:rPr>
          <w:rFonts w:cstheme="minorHAnsi"/>
          <w:b/>
          <w:szCs w:val="24"/>
          <w:u w:val="single"/>
        </w:rPr>
        <w:t xml:space="preserve"> Vision:</w:t>
      </w:r>
      <w:r w:rsidR="00030BD6" w:rsidRPr="0098276D">
        <w:rPr>
          <w:rFonts w:cstheme="minorHAnsi"/>
          <w:b/>
          <w:szCs w:val="24"/>
        </w:rPr>
        <w:t xml:space="preserve"> </w:t>
      </w:r>
    </w:p>
    <w:p w14:paraId="7CC7BA6D" w14:textId="77777777" w:rsidR="0034752E" w:rsidRPr="009D6D2D" w:rsidRDefault="0034752E" w:rsidP="0034752E">
      <w:pPr>
        <w:pStyle w:val="ListParagraph"/>
        <w:numPr>
          <w:ilvl w:val="0"/>
          <w:numId w:val="33"/>
        </w:numPr>
        <w:rPr>
          <w:rFonts w:ascii="Times New Roman" w:eastAsia="Times New Roman" w:hAnsi="Times New Roman" w:cs="Times New Roman"/>
          <w:color w:val="000000" w:themeColor="text1"/>
          <w:szCs w:val="24"/>
          <w:lang w:bidi="ar-SA"/>
        </w:rPr>
      </w:pPr>
      <w:r w:rsidRPr="009D6D2D">
        <w:rPr>
          <w:rFonts w:eastAsia="Times New Roman" w:cs="Arial"/>
          <w:color w:val="000000" w:themeColor="text1"/>
          <w:spacing w:val="6"/>
          <w:szCs w:val="24"/>
          <w:shd w:val="clear" w:color="auto" w:fill="FFFFFF"/>
          <w:lang w:bidi="ar-SA"/>
        </w:rPr>
        <w:t xml:space="preserve">Be the healthcare provider for our region; </w:t>
      </w:r>
    </w:p>
    <w:p w14:paraId="1547E1E2" w14:textId="77777777" w:rsidR="0034752E" w:rsidRPr="009D6D2D" w:rsidRDefault="0034752E" w:rsidP="0034752E">
      <w:pPr>
        <w:pStyle w:val="ListParagraph"/>
        <w:numPr>
          <w:ilvl w:val="0"/>
          <w:numId w:val="33"/>
        </w:numPr>
        <w:rPr>
          <w:rFonts w:ascii="Times New Roman" w:eastAsia="Times New Roman" w:hAnsi="Times New Roman" w:cs="Times New Roman"/>
          <w:color w:val="000000" w:themeColor="text1"/>
          <w:szCs w:val="24"/>
          <w:lang w:bidi="ar-SA"/>
        </w:rPr>
      </w:pPr>
      <w:r w:rsidRPr="009D6D2D">
        <w:rPr>
          <w:rFonts w:eastAsia="Times New Roman" w:cs="Arial"/>
          <w:color w:val="000000" w:themeColor="text1"/>
          <w:spacing w:val="6"/>
          <w:szCs w:val="24"/>
          <w:shd w:val="clear" w:color="auto" w:fill="FFFFFF"/>
          <w:lang w:bidi="ar-SA"/>
        </w:rPr>
        <w:t xml:space="preserve">Dedicate ourselves to innovative excellence in care; </w:t>
      </w:r>
    </w:p>
    <w:p w14:paraId="01B15F5E" w14:textId="77777777" w:rsidR="0034752E" w:rsidRPr="009D6D2D" w:rsidRDefault="0034752E" w:rsidP="0034752E">
      <w:pPr>
        <w:pStyle w:val="ListParagraph"/>
        <w:numPr>
          <w:ilvl w:val="0"/>
          <w:numId w:val="33"/>
        </w:numPr>
        <w:rPr>
          <w:rFonts w:ascii="Times New Roman" w:eastAsia="Times New Roman" w:hAnsi="Times New Roman" w:cs="Times New Roman"/>
          <w:color w:val="000000" w:themeColor="text1"/>
          <w:szCs w:val="24"/>
          <w:lang w:bidi="ar-SA"/>
        </w:rPr>
      </w:pPr>
      <w:r w:rsidRPr="009D6D2D">
        <w:rPr>
          <w:rFonts w:eastAsia="Times New Roman" w:cs="Arial"/>
          <w:color w:val="000000" w:themeColor="text1"/>
          <w:spacing w:val="6"/>
          <w:szCs w:val="24"/>
          <w:shd w:val="clear" w:color="auto" w:fill="FFFFFF"/>
          <w:lang w:bidi="ar-SA"/>
        </w:rPr>
        <w:t xml:space="preserve">Collaborate care for economical services with other agencies; </w:t>
      </w:r>
    </w:p>
    <w:p w14:paraId="0CA43879" w14:textId="77777777" w:rsidR="0034752E" w:rsidRPr="009D6D2D" w:rsidRDefault="0034752E" w:rsidP="0034752E">
      <w:pPr>
        <w:pStyle w:val="ListParagraph"/>
        <w:numPr>
          <w:ilvl w:val="0"/>
          <w:numId w:val="33"/>
        </w:numPr>
        <w:rPr>
          <w:rFonts w:ascii="Times New Roman" w:eastAsia="Times New Roman" w:hAnsi="Times New Roman" w:cs="Times New Roman"/>
          <w:color w:val="000000" w:themeColor="text1"/>
          <w:szCs w:val="24"/>
          <w:lang w:bidi="ar-SA"/>
        </w:rPr>
      </w:pPr>
      <w:r w:rsidRPr="009D6D2D">
        <w:rPr>
          <w:rFonts w:eastAsia="Times New Roman" w:cs="Arial"/>
          <w:color w:val="000000" w:themeColor="text1"/>
          <w:spacing w:val="6"/>
          <w:szCs w:val="24"/>
          <w:shd w:val="clear" w:color="auto" w:fill="FFFFFF"/>
          <w:lang w:bidi="ar-SA"/>
        </w:rPr>
        <w:t xml:space="preserve">Be the leader in providing health education, prevention, and wellness services to promote individual responsibility for healthy outcomes; </w:t>
      </w:r>
    </w:p>
    <w:p w14:paraId="13172A97" w14:textId="77777777" w:rsidR="0034752E" w:rsidRPr="009D6D2D" w:rsidRDefault="0034752E" w:rsidP="0034752E">
      <w:pPr>
        <w:pStyle w:val="ListParagraph"/>
        <w:numPr>
          <w:ilvl w:val="0"/>
          <w:numId w:val="33"/>
        </w:numPr>
        <w:rPr>
          <w:rFonts w:ascii="Times New Roman" w:eastAsia="Times New Roman" w:hAnsi="Times New Roman" w:cs="Times New Roman"/>
          <w:color w:val="000000" w:themeColor="text1"/>
          <w:szCs w:val="24"/>
          <w:lang w:bidi="ar-SA"/>
        </w:rPr>
      </w:pPr>
      <w:r w:rsidRPr="009D6D2D">
        <w:rPr>
          <w:rFonts w:eastAsia="Times New Roman" w:cs="Arial"/>
          <w:color w:val="000000" w:themeColor="text1"/>
          <w:spacing w:val="6"/>
          <w:szCs w:val="24"/>
          <w:shd w:val="clear" w:color="auto" w:fill="FFFFFF"/>
          <w:lang w:bidi="ar-SA"/>
        </w:rPr>
        <w:t xml:space="preserve">Provide financial stewardship for economic health care; </w:t>
      </w:r>
    </w:p>
    <w:p w14:paraId="7AC9A8E7" w14:textId="77777777" w:rsidR="0034752E" w:rsidRPr="009D6D2D" w:rsidRDefault="0034752E" w:rsidP="0034752E">
      <w:pPr>
        <w:pStyle w:val="ListParagraph"/>
        <w:numPr>
          <w:ilvl w:val="0"/>
          <w:numId w:val="33"/>
        </w:numPr>
        <w:rPr>
          <w:rFonts w:ascii="Times New Roman" w:eastAsia="Times New Roman" w:hAnsi="Times New Roman" w:cs="Times New Roman"/>
          <w:color w:val="000000" w:themeColor="text1"/>
          <w:szCs w:val="24"/>
          <w:lang w:bidi="ar-SA"/>
        </w:rPr>
      </w:pPr>
      <w:r w:rsidRPr="009D6D2D">
        <w:rPr>
          <w:rFonts w:eastAsia="Times New Roman" w:cs="Arial"/>
          <w:color w:val="000000" w:themeColor="text1"/>
          <w:spacing w:val="6"/>
          <w:szCs w:val="24"/>
          <w:shd w:val="clear" w:color="auto" w:fill="FFFFFF"/>
          <w:lang w:bidi="ar-SA"/>
        </w:rPr>
        <w:t xml:space="preserve">Create an environment in which all participants feel valued and respected; </w:t>
      </w:r>
    </w:p>
    <w:p w14:paraId="25619081" w14:textId="77777777" w:rsidR="0034752E" w:rsidRPr="009D6D2D" w:rsidRDefault="0034752E" w:rsidP="0034752E">
      <w:pPr>
        <w:pStyle w:val="ListParagraph"/>
        <w:numPr>
          <w:ilvl w:val="0"/>
          <w:numId w:val="33"/>
        </w:numPr>
        <w:rPr>
          <w:rFonts w:ascii="Times New Roman" w:eastAsia="Times New Roman" w:hAnsi="Times New Roman" w:cs="Times New Roman"/>
          <w:color w:val="000000" w:themeColor="text1"/>
          <w:szCs w:val="24"/>
          <w:lang w:bidi="ar-SA"/>
        </w:rPr>
      </w:pPr>
      <w:r w:rsidRPr="009D6D2D">
        <w:rPr>
          <w:rFonts w:eastAsia="Times New Roman" w:cs="Arial"/>
          <w:color w:val="000000" w:themeColor="text1"/>
          <w:spacing w:val="6"/>
          <w:szCs w:val="24"/>
          <w:shd w:val="clear" w:color="auto" w:fill="FFFFFF"/>
          <w:lang w:bidi="ar-SA"/>
        </w:rPr>
        <w:t>Embrace change while exploring tomorrow’s needs today.</w:t>
      </w:r>
    </w:p>
    <w:p w14:paraId="2AF17A5C" w14:textId="77777777" w:rsidR="0034752E" w:rsidRPr="00030BD6" w:rsidRDefault="0034752E" w:rsidP="00030BD6">
      <w:pPr>
        <w:rPr>
          <w:rFonts w:cstheme="minorHAnsi"/>
          <w:szCs w:val="24"/>
        </w:rPr>
      </w:pPr>
    </w:p>
    <w:p w14:paraId="0CEFD891" w14:textId="77777777" w:rsidR="008516F8" w:rsidRDefault="008516F8" w:rsidP="0034752E">
      <w:pPr>
        <w:pStyle w:val="MediumGrid1-Accent21"/>
        <w:spacing w:line="240" w:lineRule="auto"/>
        <w:ind w:left="360" w:hanging="360"/>
        <w:rPr>
          <w:rFonts w:cstheme="minorHAnsi"/>
          <w:b/>
          <w:color w:val="000000" w:themeColor="text1"/>
          <w:szCs w:val="24"/>
          <w:u w:val="single"/>
        </w:rPr>
      </w:pPr>
    </w:p>
    <w:p w14:paraId="6853EE8B" w14:textId="77777777" w:rsidR="0034752E" w:rsidRDefault="0034752E" w:rsidP="0034752E">
      <w:pPr>
        <w:pStyle w:val="MediumGrid1-Accent21"/>
        <w:spacing w:line="240" w:lineRule="auto"/>
        <w:ind w:left="360" w:hanging="360"/>
        <w:rPr>
          <w:rFonts w:cstheme="minorHAnsi"/>
          <w:b/>
          <w:color w:val="000000" w:themeColor="text1"/>
          <w:szCs w:val="24"/>
        </w:rPr>
      </w:pPr>
      <w:r w:rsidRPr="0034752E">
        <w:rPr>
          <w:rFonts w:cstheme="minorHAnsi"/>
          <w:b/>
          <w:color w:val="000000" w:themeColor="text1"/>
          <w:szCs w:val="24"/>
          <w:u w:val="single"/>
        </w:rPr>
        <w:t>Central Montana Medical Center</w:t>
      </w:r>
      <w:r w:rsidR="003E02A9" w:rsidRPr="0034752E">
        <w:rPr>
          <w:rFonts w:cstheme="minorHAnsi"/>
          <w:b/>
          <w:color w:val="000000" w:themeColor="text1"/>
          <w:szCs w:val="24"/>
          <w:u w:val="single"/>
        </w:rPr>
        <w:t xml:space="preserve">’s </w:t>
      </w:r>
      <w:r w:rsidR="00030BD6" w:rsidRPr="0034752E">
        <w:rPr>
          <w:rFonts w:cstheme="minorHAnsi"/>
          <w:b/>
          <w:color w:val="000000" w:themeColor="text1"/>
          <w:szCs w:val="24"/>
          <w:u w:val="single"/>
        </w:rPr>
        <w:t>Values:</w:t>
      </w:r>
      <w:r w:rsidR="00C82B16" w:rsidRPr="0034752E">
        <w:rPr>
          <w:rFonts w:cstheme="minorHAnsi"/>
          <w:b/>
          <w:color w:val="000000" w:themeColor="text1"/>
          <w:szCs w:val="24"/>
        </w:rPr>
        <w:t xml:space="preserve"> </w:t>
      </w:r>
    </w:p>
    <w:p w14:paraId="76F3295A" w14:textId="77777777" w:rsidR="0034752E" w:rsidRPr="009D6D2D" w:rsidRDefault="0034752E" w:rsidP="0034752E">
      <w:pPr>
        <w:pStyle w:val="MediumGrid1-Accent21"/>
        <w:spacing w:line="240" w:lineRule="auto"/>
        <w:ind w:left="360"/>
        <w:rPr>
          <w:rFonts w:asciiTheme="minorHAnsi" w:hAnsiTheme="minorHAnsi" w:cs="Arial"/>
          <w:color w:val="000000" w:themeColor="text1"/>
          <w:szCs w:val="24"/>
        </w:rPr>
      </w:pPr>
      <w:r>
        <w:rPr>
          <w:rFonts w:asciiTheme="minorHAnsi" w:hAnsiTheme="minorHAnsi" w:cs="Arial"/>
          <w:i/>
          <w:color w:val="000000" w:themeColor="text1"/>
          <w:szCs w:val="24"/>
        </w:rPr>
        <w:t xml:space="preserve">  </w:t>
      </w:r>
      <w:r w:rsidRPr="009D6D2D">
        <w:rPr>
          <w:rFonts w:asciiTheme="minorHAnsi" w:hAnsiTheme="minorHAnsi" w:cs="Arial"/>
          <w:i/>
          <w:color w:val="000000" w:themeColor="text1"/>
          <w:szCs w:val="24"/>
        </w:rPr>
        <w:t>Compassion</w:t>
      </w:r>
      <w:r w:rsidRPr="009D6D2D">
        <w:rPr>
          <w:rFonts w:asciiTheme="minorHAnsi" w:hAnsiTheme="minorHAnsi" w:cs="Arial"/>
          <w:color w:val="000000" w:themeColor="text1"/>
          <w:szCs w:val="24"/>
        </w:rPr>
        <w:t>- We will be aware and respectful of the life situation of others and treat them with compassion and consideration</w:t>
      </w:r>
    </w:p>
    <w:p w14:paraId="6986603F" w14:textId="77777777" w:rsidR="0034752E" w:rsidRPr="009D6D2D" w:rsidRDefault="0034752E" w:rsidP="0034752E">
      <w:pPr>
        <w:pStyle w:val="MediumGrid1-Accent21"/>
        <w:spacing w:line="240" w:lineRule="auto"/>
        <w:ind w:left="450"/>
        <w:rPr>
          <w:rFonts w:asciiTheme="minorHAnsi" w:hAnsiTheme="minorHAnsi" w:cs="Arial"/>
          <w:color w:val="000000" w:themeColor="text1"/>
          <w:szCs w:val="24"/>
        </w:rPr>
      </w:pPr>
      <w:r w:rsidRPr="009D6D2D">
        <w:rPr>
          <w:rFonts w:asciiTheme="minorHAnsi" w:hAnsiTheme="minorHAnsi" w:cs="Arial"/>
          <w:i/>
          <w:color w:val="000000" w:themeColor="text1"/>
          <w:szCs w:val="24"/>
        </w:rPr>
        <w:t>Accountability</w:t>
      </w:r>
      <w:r w:rsidRPr="009D6D2D">
        <w:rPr>
          <w:rFonts w:asciiTheme="minorHAnsi" w:hAnsiTheme="minorHAnsi" w:cs="Arial"/>
          <w:color w:val="000000" w:themeColor="text1"/>
          <w:szCs w:val="24"/>
        </w:rPr>
        <w:t>- With integrity, knowledge, action, and trust</w:t>
      </w:r>
    </w:p>
    <w:p w14:paraId="63274925" w14:textId="77777777" w:rsidR="0034752E" w:rsidRPr="009D6D2D" w:rsidRDefault="0034752E" w:rsidP="0034752E">
      <w:pPr>
        <w:pStyle w:val="MediumGrid1-Accent21"/>
        <w:spacing w:line="240" w:lineRule="auto"/>
        <w:ind w:left="540" w:hanging="90"/>
        <w:rPr>
          <w:rFonts w:asciiTheme="minorHAnsi" w:hAnsiTheme="minorHAnsi" w:cs="Arial"/>
          <w:color w:val="000000" w:themeColor="text1"/>
          <w:szCs w:val="24"/>
        </w:rPr>
      </w:pPr>
      <w:r w:rsidRPr="009D6D2D">
        <w:rPr>
          <w:rFonts w:asciiTheme="minorHAnsi" w:hAnsiTheme="minorHAnsi" w:cs="Arial"/>
          <w:i/>
          <w:color w:val="000000" w:themeColor="text1"/>
          <w:szCs w:val="24"/>
        </w:rPr>
        <w:t>Respect</w:t>
      </w:r>
      <w:r w:rsidRPr="009D6D2D">
        <w:rPr>
          <w:rFonts w:asciiTheme="minorHAnsi" w:hAnsiTheme="minorHAnsi" w:cs="Arial"/>
          <w:color w:val="000000" w:themeColor="text1"/>
          <w:szCs w:val="24"/>
        </w:rPr>
        <w:t>- For dignity, care, and concern for all</w:t>
      </w:r>
    </w:p>
    <w:p w14:paraId="752DFEBC" w14:textId="77777777" w:rsidR="0034752E" w:rsidRPr="009D6D2D" w:rsidRDefault="0034752E" w:rsidP="0034752E">
      <w:pPr>
        <w:pStyle w:val="MediumGrid1-Accent21"/>
        <w:spacing w:line="240" w:lineRule="auto"/>
        <w:ind w:left="450"/>
        <w:rPr>
          <w:rFonts w:asciiTheme="minorHAnsi" w:hAnsiTheme="minorHAnsi" w:cs="Arial"/>
          <w:color w:val="000000" w:themeColor="text1"/>
          <w:szCs w:val="24"/>
        </w:rPr>
      </w:pPr>
      <w:r w:rsidRPr="009D6D2D">
        <w:rPr>
          <w:rFonts w:asciiTheme="minorHAnsi" w:hAnsiTheme="minorHAnsi" w:cs="Arial"/>
          <w:i/>
          <w:color w:val="000000" w:themeColor="text1"/>
          <w:szCs w:val="24"/>
        </w:rPr>
        <w:t>Excellence</w:t>
      </w:r>
      <w:r w:rsidRPr="009D6D2D">
        <w:rPr>
          <w:rFonts w:asciiTheme="minorHAnsi" w:hAnsiTheme="minorHAnsi" w:cs="Arial"/>
          <w:color w:val="000000" w:themeColor="text1"/>
          <w:szCs w:val="24"/>
        </w:rPr>
        <w:t xml:space="preserve">- As a team in all we do </w:t>
      </w:r>
    </w:p>
    <w:p w14:paraId="00925A87" w14:textId="77777777" w:rsidR="0034752E" w:rsidRPr="00001926" w:rsidRDefault="0034752E" w:rsidP="0018399C">
      <w:pPr>
        <w:rPr>
          <w:rFonts w:cstheme="minorHAnsi"/>
          <w:b/>
          <w:szCs w:val="24"/>
          <w:u w:val="single"/>
        </w:rPr>
      </w:pPr>
    </w:p>
    <w:p w14:paraId="09A793A2" w14:textId="77777777" w:rsidR="008516F8" w:rsidRDefault="008516F8" w:rsidP="0018399C">
      <w:pPr>
        <w:rPr>
          <w:rFonts w:cstheme="minorHAnsi"/>
          <w:b/>
          <w:szCs w:val="24"/>
          <w:u w:val="single"/>
        </w:rPr>
      </w:pPr>
    </w:p>
    <w:p w14:paraId="7CD7763B" w14:textId="77777777" w:rsidR="008516F8" w:rsidRDefault="008516F8" w:rsidP="0018399C">
      <w:pPr>
        <w:rPr>
          <w:rFonts w:cstheme="minorHAnsi"/>
          <w:b/>
          <w:szCs w:val="24"/>
          <w:u w:val="single"/>
        </w:rPr>
      </w:pPr>
    </w:p>
    <w:p w14:paraId="70DFAC9B" w14:textId="77777777" w:rsidR="008516F8" w:rsidRDefault="008516F8" w:rsidP="0018399C">
      <w:pPr>
        <w:rPr>
          <w:rFonts w:cstheme="minorHAnsi"/>
          <w:b/>
          <w:szCs w:val="24"/>
          <w:u w:val="single"/>
        </w:rPr>
      </w:pPr>
    </w:p>
    <w:p w14:paraId="4FED9F95" w14:textId="77777777" w:rsidR="008516F8" w:rsidRDefault="008516F8" w:rsidP="0018399C">
      <w:pPr>
        <w:rPr>
          <w:rFonts w:cstheme="minorHAnsi"/>
          <w:b/>
          <w:szCs w:val="24"/>
          <w:u w:val="single"/>
        </w:rPr>
      </w:pPr>
    </w:p>
    <w:p w14:paraId="6A0FF8E8" w14:textId="77777777" w:rsidR="00585AC8" w:rsidRPr="00001926" w:rsidRDefault="00AC2963" w:rsidP="0018399C">
      <w:pPr>
        <w:rPr>
          <w:rFonts w:cstheme="minorHAnsi"/>
          <w:szCs w:val="24"/>
        </w:rPr>
      </w:pPr>
      <w:r w:rsidRPr="00001926">
        <w:rPr>
          <w:rFonts w:cstheme="minorHAnsi"/>
          <w:b/>
          <w:szCs w:val="24"/>
          <w:u w:val="single"/>
        </w:rPr>
        <w:lastRenderedPageBreak/>
        <w:t xml:space="preserve">Implementation Planning </w:t>
      </w:r>
      <w:r w:rsidR="00842B5D" w:rsidRPr="00001926">
        <w:rPr>
          <w:rFonts w:cstheme="minorHAnsi"/>
          <w:b/>
          <w:szCs w:val="24"/>
          <w:u w:val="single"/>
        </w:rPr>
        <w:t>Committee Members</w:t>
      </w:r>
      <w:r w:rsidRPr="00001926">
        <w:rPr>
          <w:rFonts w:cstheme="minorHAnsi"/>
          <w:b/>
          <w:szCs w:val="24"/>
        </w:rPr>
        <w:t>:</w:t>
      </w:r>
    </w:p>
    <w:p w14:paraId="01CCDE10" w14:textId="77777777" w:rsidR="00E31D55" w:rsidRPr="00001926" w:rsidRDefault="00E31D55" w:rsidP="00B91970">
      <w:pPr>
        <w:pStyle w:val="Default"/>
        <w:numPr>
          <w:ilvl w:val="0"/>
          <w:numId w:val="8"/>
        </w:numPr>
        <w:rPr>
          <w:rFonts w:asciiTheme="minorHAnsi" w:hAnsiTheme="minorHAnsi" w:cstheme="minorHAnsi"/>
          <w:highlight w:val="yellow"/>
        </w:rPr>
        <w:sectPr w:rsidR="00E31D55" w:rsidRPr="00001926" w:rsidSect="00785EB5">
          <w:headerReference w:type="default" r:id="rId11"/>
          <w:footerReference w:type="default" r:id="rId12"/>
          <w:headerReference w:type="first" r:id="rId13"/>
          <w:footerReference w:type="first" r:id="rId14"/>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space="720"/>
          <w:titlePg/>
          <w:docGrid w:linePitch="360"/>
        </w:sectPr>
      </w:pPr>
    </w:p>
    <w:p w14:paraId="2B6FB001" w14:textId="77777777" w:rsidR="00B66A01" w:rsidRDefault="0034752E" w:rsidP="00B91970">
      <w:pPr>
        <w:pStyle w:val="Default"/>
        <w:numPr>
          <w:ilvl w:val="0"/>
          <w:numId w:val="8"/>
        </w:numPr>
        <w:rPr>
          <w:rFonts w:asciiTheme="minorHAnsi" w:hAnsiTheme="minorHAnsi" w:cstheme="minorHAnsi"/>
          <w:color w:val="auto"/>
        </w:rPr>
      </w:pPr>
      <w:bookmarkStart w:id="2" w:name="_Hlk5105353"/>
      <w:r>
        <w:rPr>
          <w:rFonts w:asciiTheme="minorHAnsi" w:hAnsiTheme="minorHAnsi" w:cstheme="minorHAnsi"/>
          <w:color w:val="auto"/>
        </w:rPr>
        <w:t xml:space="preserve">Alan Aldrich, </w:t>
      </w:r>
      <w:r w:rsidR="008516F8">
        <w:rPr>
          <w:rFonts w:asciiTheme="minorHAnsi" w:hAnsiTheme="minorHAnsi" w:cstheme="minorHAnsi"/>
          <w:color w:val="auto"/>
        </w:rPr>
        <w:t xml:space="preserve">Interim </w:t>
      </w:r>
      <w:r>
        <w:rPr>
          <w:rFonts w:asciiTheme="minorHAnsi" w:hAnsiTheme="minorHAnsi" w:cstheme="minorHAnsi"/>
          <w:color w:val="auto"/>
        </w:rPr>
        <w:t xml:space="preserve">Co-CEO, CFO </w:t>
      </w:r>
      <w:r w:rsidR="003E02A9">
        <w:rPr>
          <w:rFonts w:asciiTheme="minorHAnsi" w:hAnsiTheme="minorHAnsi" w:cstheme="minorHAnsi"/>
          <w:color w:val="auto"/>
        </w:rPr>
        <w:t xml:space="preserve">- </w:t>
      </w:r>
      <w:r>
        <w:rPr>
          <w:rFonts w:asciiTheme="minorHAnsi" w:hAnsiTheme="minorHAnsi" w:cstheme="minorHAnsi"/>
          <w:color w:val="auto"/>
        </w:rPr>
        <w:t>Central Montana Medical Center</w:t>
      </w:r>
      <w:r w:rsidR="003E02A9">
        <w:rPr>
          <w:rFonts w:asciiTheme="minorHAnsi" w:hAnsiTheme="minorHAnsi" w:cstheme="minorHAnsi"/>
          <w:color w:val="auto"/>
        </w:rPr>
        <w:t xml:space="preserve"> (</w:t>
      </w:r>
      <w:r>
        <w:rPr>
          <w:rFonts w:asciiTheme="minorHAnsi" w:hAnsiTheme="minorHAnsi" w:cstheme="minorHAnsi"/>
          <w:color w:val="auto"/>
        </w:rPr>
        <w:t>CMMC</w:t>
      </w:r>
      <w:r w:rsidR="003E02A9">
        <w:rPr>
          <w:rFonts w:asciiTheme="minorHAnsi" w:hAnsiTheme="minorHAnsi" w:cstheme="minorHAnsi"/>
          <w:color w:val="auto"/>
        </w:rPr>
        <w:t>)</w:t>
      </w:r>
    </w:p>
    <w:p w14:paraId="76BFE5F0" w14:textId="77777777" w:rsidR="008516F8" w:rsidRDefault="0034752E" w:rsidP="008516F8">
      <w:pPr>
        <w:pStyle w:val="Default"/>
        <w:numPr>
          <w:ilvl w:val="0"/>
          <w:numId w:val="8"/>
        </w:numPr>
        <w:rPr>
          <w:rFonts w:asciiTheme="minorHAnsi" w:hAnsiTheme="minorHAnsi" w:cstheme="minorHAnsi"/>
          <w:color w:val="auto"/>
        </w:rPr>
      </w:pPr>
      <w:r>
        <w:rPr>
          <w:rFonts w:asciiTheme="minorHAnsi" w:hAnsiTheme="minorHAnsi" w:cstheme="minorHAnsi"/>
          <w:color w:val="auto"/>
        </w:rPr>
        <w:t>Laura Bennett, MD</w:t>
      </w:r>
      <w:r w:rsidR="008516F8">
        <w:rPr>
          <w:rFonts w:asciiTheme="minorHAnsi" w:hAnsiTheme="minorHAnsi" w:cstheme="minorHAnsi"/>
          <w:color w:val="auto"/>
        </w:rPr>
        <w:t>,</w:t>
      </w:r>
      <w:r>
        <w:rPr>
          <w:rFonts w:asciiTheme="minorHAnsi" w:hAnsiTheme="minorHAnsi" w:cstheme="minorHAnsi"/>
          <w:color w:val="auto"/>
        </w:rPr>
        <w:t xml:space="preserve"> </w:t>
      </w:r>
      <w:r w:rsidR="008516F8">
        <w:rPr>
          <w:rFonts w:asciiTheme="minorHAnsi" w:hAnsiTheme="minorHAnsi" w:cstheme="minorHAnsi"/>
          <w:color w:val="auto"/>
        </w:rPr>
        <w:t xml:space="preserve">Interim </w:t>
      </w:r>
      <w:r>
        <w:rPr>
          <w:rFonts w:asciiTheme="minorHAnsi" w:hAnsiTheme="minorHAnsi" w:cstheme="minorHAnsi"/>
          <w:color w:val="auto"/>
        </w:rPr>
        <w:t xml:space="preserve">Co-CEO, </w:t>
      </w:r>
      <w:r w:rsidR="008516F8">
        <w:rPr>
          <w:rFonts w:asciiTheme="minorHAnsi" w:hAnsiTheme="minorHAnsi" w:cstheme="minorHAnsi"/>
          <w:color w:val="auto"/>
        </w:rPr>
        <w:t>Clinic Services</w:t>
      </w:r>
      <w:r>
        <w:rPr>
          <w:rFonts w:asciiTheme="minorHAnsi" w:hAnsiTheme="minorHAnsi" w:cstheme="minorHAnsi"/>
          <w:color w:val="auto"/>
        </w:rPr>
        <w:t xml:space="preserve"> Director- CMMC</w:t>
      </w:r>
      <w:bookmarkStart w:id="3" w:name="_Toc390082504"/>
      <w:bookmarkEnd w:id="2"/>
    </w:p>
    <w:p w14:paraId="3AE51549" w14:textId="77777777" w:rsidR="008516F8" w:rsidRDefault="008516F8" w:rsidP="008516F8">
      <w:pPr>
        <w:pStyle w:val="Default"/>
        <w:numPr>
          <w:ilvl w:val="0"/>
          <w:numId w:val="8"/>
        </w:numPr>
        <w:rPr>
          <w:rFonts w:asciiTheme="minorHAnsi" w:hAnsiTheme="minorHAnsi" w:cstheme="minorHAnsi"/>
          <w:color w:val="auto"/>
        </w:rPr>
      </w:pPr>
      <w:r>
        <w:rPr>
          <w:rFonts w:asciiTheme="minorHAnsi" w:hAnsiTheme="minorHAnsi" w:cstheme="minorHAnsi"/>
          <w:color w:val="auto"/>
        </w:rPr>
        <w:t xml:space="preserve">Rick </w:t>
      </w:r>
      <w:proofErr w:type="spellStart"/>
      <w:r>
        <w:rPr>
          <w:rFonts w:asciiTheme="minorHAnsi" w:hAnsiTheme="minorHAnsi" w:cstheme="minorHAnsi"/>
          <w:color w:val="auto"/>
        </w:rPr>
        <w:t>Poss</w:t>
      </w:r>
      <w:proofErr w:type="spellEnd"/>
      <w:r>
        <w:rPr>
          <w:rFonts w:asciiTheme="minorHAnsi" w:hAnsiTheme="minorHAnsi" w:cstheme="minorHAnsi"/>
          <w:color w:val="auto"/>
        </w:rPr>
        <w:t>, Ancillary Services Director- CMMC</w:t>
      </w:r>
    </w:p>
    <w:p w14:paraId="016E56FB" w14:textId="77777777" w:rsidR="008516F8" w:rsidRDefault="008516F8" w:rsidP="008516F8">
      <w:pPr>
        <w:pStyle w:val="Default"/>
        <w:numPr>
          <w:ilvl w:val="0"/>
          <w:numId w:val="8"/>
        </w:numPr>
        <w:rPr>
          <w:rFonts w:asciiTheme="minorHAnsi" w:hAnsiTheme="minorHAnsi" w:cstheme="minorHAnsi"/>
          <w:color w:val="auto"/>
        </w:rPr>
      </w:pPr>
      <w:r>
        <w:rPr>
          <w:rFonts w:asciiTheme="minorHAnsi" w:hAnsiTheme="minorHAnsi" w:cstheme="minorHAnsi"/>
          <w:color w:val="auto"/>
        </w:rPr>
        <w:t>Torie Poser, Clinic/Organizational Development Director- CMMC</w:t>
      </w:r>
    </w:p>
    <w:p w14:paraId="010B9D46" w14:textId="77777777" w:rsidR="008516F8" w:rsidRDefault="008516F8" w:rsidP="008516F8">
      <w:pPr>
        <w:pStyle w:val="Default"/>
        <w:numPr>
          <w:ilvl w:val="0"/>
          <w:numId w:val="8"/>
        </w:numPr>
        <w:rPr>
          <w:rFonts w:asciiTheme="minorHAnsi" w:hAnsiTheme="minorHAnsi" w:cstheme="minorHAnsi"/>
          <w:color w:val="auto"/>
        </w:rPr>
      </w:pPr>
      <w:r>
        <w:rPr>
          <w:rFonts w:asciiTheme="minorHAnsi" w:hAnsiTheme="minorHAnsi" w:cstheme="minorHAnsi"/>
          <w:color w:val="auto"/>
        </w:rPr>
        <w:t xml:space="preserve">Joanie </w:t>
      </w:r>
      <w:proofErr w:type="spellStart"/>
      <w:r>
        <w:rPr>
          <w:rFonts w:asciiTheme="minorHAnsi" w:hAnsiTheme="minorHAnsi" w:cstheme="minorHAnsi"/>
          <w:color w:val="auto"/>
        </w:rPr>
        <w:t>Slaybaugh</w:t>
      </w:r>
      <w:proofErr w:type="spellEnd"/>
      <w:r>
        <w:rPr>
          <w:rFonts w:asciiTheme="minorHAnsi" w:hAnsiTheme="minorHAnsi" w:cstheme="minorHAnsi"/>
          <w:color w:val="auto"/>
        </w:rPr>
        <w:t>, HR Manager- CMMC</w:t>
      </w:r>
    </w:p>
    <w:p w14:paraId="359D41DA" w14:textId="77777777" w:rsidR="008516F8" w:rsidRDefault="008516F8" w:rsidP="008516F8">
      <w:pPr>
        <w:pStyle w:val="Default"/>
        <w:numPr>
          <w:ilvl w:val="0"/>
          <w:numId w:val="8"/>
        </w:numPr>
        <w:rPr>
          <w:rFonts w:asciiTheme="minorHAnsi" w:hAnsiTheme="minorHAnsi" w:cstheme="minorHAnsi"/>
          <w:color w:val="auto"/>
        </w:rPr>
      </w:pPr>
      <w:r>
        <w:rPr>
          <w:rFonts w:asciiTheme="minorHAnsi" w:hAnsiTheme="minorHAnsi" w:cstheme="minorHAnsi"/>
          <w:color w:val="auto"/>
        </w:rPr>
        <w:t>Karin White, Chief Nursing Officer- CMMC</w:t>
      </w:r>
    </w:p>
    <w:p w14:paraId="6CF408BE" w14:textId="77777777" w:rsidR="008516F8" w:rsidRDefault="008516F8" w:rsidP="008516F8">
      <w:pPr>
        <w:pStyle w:val="Default"/>
        <w:numPr>
          <w:ilvl w:val="0"/>
          <w:numId w:val="8"/>
        </w:numPr>
        <w:rPr>
          <w:rFonts w:asciiTheme="minorHAnsi" w:hAnsiTheme="minorHAnsi" w:cstheme="minorHAnsi"/>
          <w:color w:val="auto"/>
        </w:rPr>
      </w:pPr>
      <w:r>
        <w:rPr>
          <w:rFonts w:asciiTheme="minorHAnsi" w:hAnsiTheme="minorHAnsi" w:cstheme="minorHAnsi"/>
          <w:color w:val="auto"/>
        </w:rPr>
        <w:t xml:space="preserve">Abby </w:t>
      </w:r>
      <w:proofErr w:type="spellStart"/>
      <w:r>
        <w:rPr>
          <w:rFonts w:asciiTheme="minorHAnsi" w:hAnsiTheme="minorHAnsi" w:cstheme="minorHAnsi"/>
          <w:color w:val="auto"/>
        </w:rPr>
        <w:t>Wichman</w:t>
      </w:r>
      <w:proofErr w:type="spellEnd"/>
      <w:r>
        <w:rPr>
          <w:rFonts w:asciiTheme="minorHAnsi" w:hAnsiTheme="minorHAnsi" w:cstheme="minorHAnsi"/>
          <w:color w:val="auto"/>
        </w:rPr>
        <w:t>, Lab/Compliance Manager- CMMC</w:t>
      </w:r>
    </w:p>
    <w:p w14:paraId="6900499F" w14:textId="77777777" w:rsidR="008516F8" w:rsidRDefault="008516F8" w:rsidP="008516F8">
      <w:pPr>
        <w:pStyle w:val="Default"/>
        <w:numPr>
          <w:ilvl w:val="0"/>
          <w:numId w:val="8"/>
        </w:numPr>
        <w:rPr>
          <w:rFonts w:asciiTheme="minorHAnsi" w:hAnsiTheme="minorHAnsi" w:cstheme="minorHAnsi"/>
          <w:color w:val="auto"/>
        </w:rPr>
      </w:pPr>
      <w:r>
        <w:rPr>
          <w:rFonts w:asciiTheme="minorHAnsi" w:hAnsiTheme="minorHAnsi" w:cstheme="minorHAnsi"/>
          <w:color w:val="auto"/>
        </w:rPr>
        <w:t>Joan McMahon, MD, Chief Medical Officer- CMMC</w:t>
      </w:r>
    </w:p>
    <w:p w14:paraId="4B15487B" w14:textId="77777777" w:rsidR="008516F8" w:rsidRPr="008516F8" w:rsidRDefault="008516F8" w:rsidP="008516F8">
      <w:pPr>
        <w:pStyle w:val="Default"/>
        <w:numPr>
          <w:ilvl w:val="0"/>
          <w:numId w:val="8"/>
        </w:numPr>
        <w:rPr>
          <w:rFonts w:asciiTheme="minorHAnsi" w:hAnsiTheme="minorHAnsi" w:cstheme="minorHAnsi"/>
          <w:color w:val="auto"/>
        </w:rPr>
      </w:pPr>
      <w:r>
        <w:rPr>
          <w:rFonts w:asciiTheme="minorHAnsi" w:hAnsiTheme="minorHAnsi" w:cstheme="minorHAnsi"/>
          <w:color w:val="auto"/>
        </w:rPr>
        <w:t xml:space="preserve">Ann </w:t>
      </w:r>
      <w:proofErr w:type="spellStart"/>
      <w:r>
        <w:rPr>
          <w:rFonts w:asciiTheme="minorHAnsi" w:hAnsiTheme="minorHAnsi" w:cstheme="minorHAnsi"/>
          <w:color w:val="auto"/>
        </w:rPr>
        <w:t>Tuss</w:t>
      </w:r>
      <w:proofErr w:type="spellEnd"/>
      <w:r>
        <w:rPr>
          <w:rFonts w:asciiTheme="minorHAnsi" w:hAnsiTheme="minorHAnsi" w:cstheme="minorHAnsi"/>
          <w:color w:val="auto"/>
        </w:rPr>
        <w:t>, Foundation Manager- CMMC</w:t>
      </w:r>
    </w:p>
    <w:p w14:paraId="0A8A69DC" w14:textId="77777777" w:rsidR="008516F8" w:rsidRDefault="008516F8" w:rsidP="008516F8">
      <w:pPr>
        <w:pStyle w:val="Default"/>
        <w:ind w:left="720"/>
        <w:rPr>
          <w:rFonts w:asciiTheme="minorHAnsi" w:hAnsiTheme="minorHAnsi" w:cstheme="minorHAnsi"/>
          <w:color w:val="auto"/>
        </w:rPr>
      </w:pPr>
    </w:p>
    <w:p w14:paraId="7B0BC1DC" w14:textId="77777777" w:rsidR="008516F8" w:rsidRPr="008516F8" w:rsidRDefault="008516F8" w:rsidP="008516F8">
      <w:pPr>
        <w:pStyle w:val="Default"/>
        <w:rPr>
          <w:rFonts w:asciiTheme="minorHAnsi" w:hAnsiTheme="minorHAnsi" w:cstheme="minorHAnsi"/>
          <w:color w:val="auto"/>
        </w:rPr>
        <w:sectPr w:rsidR="008516F8" w:rsidRPr="008516F8" w:rsidSect="006F4B9C">
          <w:type w:val="continuous"/>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space="720"/>
          <w:titlePg/>
          <w:docGrid w:linePitch="360"/>
        </w:sectPr>
      </w:pPr>
    </w:p>
    <w:p w14:paraId="0D1903D2" w14:textId="77777777" w:rsidR="0034752E" w:rsidRDefault="0034752E" w:rsidP="003E02A9"/>
    <w:p w14:paraId="13B43C2D" w14:textId="77777777" w:rsidR="008516F8" w:rsidRDefault="008516F8" w:rsidP="0034752E">
      <w:pPr>
        <w:pStyle w:val="Heading1"/>
        <w:jc w:val="center"/>
        <w:rPr>
          <w:rFonts w:asciiTheme="minorHAnsi" w:hAnsiTheme="minorHAnsi" w:cstheme="minorHAnsi"/>
        </w:rPr>
      </w:pPr>
    </w:p>
    <w:p w14:paraId="04753642" w14:textId="77777777" w:rsidR="0025156E" w:rsidRPr="00001926" w:rsidRDefault="00077B87" w:rsidP="0034752E">
      <w:pPr>
        <w:pStyle w:val="Heading1"/>
        <w:jc w:val="center"/>
        <w:rPr>
          <w:rFonts w:asciiTheme="minorHAnsi" w:hAnsiTheme="minorHAnsi" w:cstheme="minorHAnsi"/>
        </w:rPr>
      </w:pPr>
      <w:r w:rsidRPr="00001926">
        <w:rPr>
          <w:rFonts w:asciiTheme="minorHAnsi" w:hAnsiTheme="minorHAnsi" w:cstheme="minorHAnsi"/>
        </w:rPr>
        <w:t>Pri</w:t>
      </w:r>
      <w:r w:rsidR="0098276D">
        <w:rPr>
          <w:rFonts w:asciiTheme="minorHAnsi" w:hAnsiTheme="minorHAnsi" w:cstheme="minorHAnsi"/>
        </w:rPr>
        <w:t>o</w:t>
      </w:r>
      <w:r w:rsidRPr="00001926">
        <w:rPr>
          <w:rFonts w:asciiTheme="minorHAnsi" w:hAnsiTheme="minorHAnsi" w:cstheme="minorHAnsi"/>
        </w:rPr>
        <w:t>ritizing the Community Health Needs</w:t>
      </w:r>
      <w:bookmarkEnd w:id="3"/>
    </w:p>
    <w:p w14:paraId="1FAF4663" w14:textId="77777777" w:rsidR="005A4C49" w:rsidRPr="00001926" w:rsidRDefault="005A4C49" w:rsidP="005A4C49">
      <w:pPr>
        <w:rPr>
          <w:rFonts w:cstheme="minorHAnsi"/>
        </w:rPr>
      </w:pPr>
    </w:p>
    <w:p w14:paraId="222C1796" w14:textId="77777777" w:rsidR="005A4C49" w:rsidRPr="00001926" w:rsidRDefault="005A4C49" w:rsidP="005A4C49">
      <w:pPr>
        <w:rPr>
          <w:rFonts w:cstheme="minorHAnsi"/>
        </w:rPr>
      </w:pPr>
      <w:r w:rsidRPr="00001926">
        <w:rPr>
          <w:rFonts w:cstheme="minorHAnsi"/>
        </w:rPr>
        <w:t xml:space="preserve">The </w:t>
      </w:r>
      <w:r w:rsidR="0098276D">
        <w:rPr>
          <w:rFonts w:cstheme="minorHAnsi"/>
        </w:rPr>
        <w:t xml:space="preserve">steering and </w:t>
      </w:r>
      <w:r w:rsidRPr="00001926">
        <w:rPr>
          <w:rFonts w:cstheme="minorHAnsi"/>
        </w:rPr>
        <w:t>implementation planning committee</w:t>
      </w:r>
      <w:r w:rsidR="0098276D">
        <w:rPr>
          <w:rFonts w:cstheme="minorHAnsi"/>
        </w:rPr>
        <w:t>s</w:t>
      </w:r>
      <w:r w:rsidRPr="00001926">
        <w:rPr>
          <w:rFonts w:cstheme="minorHAnsi"/>
        </w:rPr>
        <w:t xml:space="preserve"> completed the following to prioritize the community health needs:</w:t>
      </w:r>
    </w:p>
    <w:p w14:paraId="1091A43F" w14:textId="77777777" w:rsidR="005A4C49" w:rsidRPr="00001926" w:rsidRDefault="005A4C49" w:rsidP="00B91970">
      <w:pPr>
        <w:pStyle w:val="ListParagraph"/>
        <w:numPr>
          <w:ilvl w:val="0"/>
          <w:numId w:val="10"/>
        </w:numPr>
        <w:rPr>
          <w:rFonts w:cstheme="minorHAnsi"/>
        </w:rPr>
      </w:pPr>
      <w:r w:rsidRPr="00001926">
        <w:rPr>
          <w:rFonts w:cstheme="minorHAnsi"/>
        </w:rPr>
        <w:t>Review</w:t>
      </w:r>
      <w:r w:rsidR="00D5504A" w:rsidRPr="00001926">
        <w:rPr>
          <w:rFonts w:cstheme="minorHAnsi"/>
        </w:rPr>
        <w:t>ed</w:t>
      </w:r>
      <w:r w:rsidRPr="00001926">
        <w:rPr>
          <w:rFonts w:cstheme="minorHAnsi"/>
        </w:rPr>
        <w:t xml:space="preserve"> the facility’s presence in the community (i.e. activities already being done to address community need)</w:t>
      </w:r>
    </w:p>
    <w:p w14:paraId="3E56B4B1" w14:textId="77777777" w:rsidR="005A4C49" w:rsidRPr="00001926" w:rsidRDefault="005A4C49" w:rsidP="00B91970">
      <w:pPr>
        <w:pStyle w:val="ListParagraph"/>
        <w:numPr>
          <w:ilvl w:val="0"/>
          <w:numId w:val="10"/>
        </w:numPr>
        <w:rPr>
          <w:rFonts w:cstheme="minorHAnsi"/>
        </w:rPr>
      </w:pPr>
      <w:r w:rsidRPr="00001926">
        <w:rPr>
          <w:rFonts w:cstheme="minorHAnsi"/>
        </w:rPr>
        <w:t>Consider</w:t>
      </w:r>
      <w:r w:rsidR="00D5504A" w:rsidRPr="00001926">
        <w:rPr>
          <w:rFonts w:cstheme="minorHAnsi"/>
        </w:rPr>
        <w:t>ed</w:t>
      </w:r>
      <w:r w:rsidRPr="00001926">
        <w:rPr>
          <w:rFonts w:cstheme="minorHAnsi"/>
        </w:rPr>
        <w:t xml:space="preserve"> organizations outside of the facility which may serve as collaborators in executing the facility’s implementation plan</w:t>
      </w:r>
    </w:p>
    <w:p w14:paraId="1F5EBFCC" w14:textId="77777777" w:rsidR="005A4C49" w:rsidRPr="00001926" w:rsidRDefault="005A4C49" w:rsidP="00B91970">
      <w:pPr>
        <w:pStyle w:val="ListParagraph"/>
        <w:numPr>
          <w:ilvl w:val="0"/>
          <w:numId w:val="10"/>
        </w:numPr>
        <w:rPr>
          <w:rFonts w:cstheme="minorHAnsi"/>
        </w:rPr>
      </w:pPr>
      <w:r w:rsidRPr="00001926">
        <w:rPr>
          <w:rFonts w:cstheme="minorHAnsi"/>
        </w:rPr>
        <w:t>Assess</w:t>
      </w:r>
      <w:r w:rsidR="00D5504A" w:rsidRPr="00001926">
        <w:rPr>
          <w:rFonts w:cstheme="minorHAnsi"/>
        </w:rPr>
        <w:t>ed</w:t>
      </w:r>
      <w:r w:rsidRPr="00001926">
        <w:rPr>
          <w:rFonts w:cstheme="minorHAnsi"/>
        </w:rPr>
        <w:t xml:space="preserve"> the health indicators of the community through available secondary data</w:t>
      </w:r>
    </w:p>
    <w:p w14:paraId="10F0B241" w14:textId="77777777" w:rsidR="006321B2" w:rsidRDefault="00077B87" w:rsidP="00B91970">
      <w:pPr>
        <w:pStyle w:val="ListParagraph"/>
        <w:numPr>
          <w:ilvl w:val="0"/>
          <w:numId w:val="10"/>
        </w:numPr>
        <w:rPr>
          <w:rFonts w:cstheme="minorHAnsi"/>
        </w:rPr>
      </w:pPr>
      <w:r w:rsidRPr="00001926">
        <w:rPr>
          <w:rFonts w:cstheme="minorHAnsi"/>
        </w:rPr>
        <w:t>Evaluate</w:t>
      </w:r>
      <w:r w:rsidR="00D5504A" w:rsidRPr="00001926">
        <w:rPr>
          <w:rFonts w:cstheme="minorHAnsi"/>
        </w:rPr>
        <w:t>d</w:t>
      </w:r>
      <w:r w:rsidRPr="00001926">
        <w:rPr>
          <w:rFonts w:cstheme="minorHAnsi"/>
        </w:rPr>
        <w:t xml:space="preserve"> the feedback received from consultations with those representing the community’s interests, including public health</w:t>
      </w:r>
    </w:p>
    <w:p w14:paraId="7CF3237A" w14:textId="77777777" w:rsidR="0034752E" w:rsidRDefault="0034752E" w:rsidP="0034752E">
      <w:bookmarkStart w:id="4" w:name="_Toc390082505"/>
    </w:p>
    <w:p w14:paraId="16A5048C" w14:textId="77777777" w:rsidR="008516F8" w:rsidRDefault="008516F8" w:rsidP="0034752E"/>
    <w:p w14:paraId="53AC20D6" w14:textId="77777777" w:rsidR="008516F8" w:rsidRDefault="008516F8" w:rsidP="0034752E"/>
    <w:p w14:paraId="0D749181" w14:textId="77777777" w:rsidR="008516F8" w:rsidRPr="0034752E" w:rsidRDefault="008516F8" w:rsidP="0034752E"/>
    <w:p w14:paraId="4BFEBA95" w14:textId="77777777" w:rsidR="00255C3D" w:rsidRDefault="0034752E" w:rsidP="0025156E">
      <w:pPr>
        <w:pStyle w:val="Heading2"/>
        <w:rPr>
          <w:rFonts w:asciiTheme="minorHAnsi" w:hAnsiTheme="minorHAnsi" w:cstheme="minorHAnsi"/>
        </w:rPr>
      </w:pPr>
      <w:r>
        <w:rPr>
          <w:rFonts w:asciiTheme="minorHAnsi" w:hAnsiTheme="minorHAnsi" w:cstheme="minorHAnsi"/>
        </w:rPr>
        <w:lastRenderedPageBreak/>
        <w:t>CMM</w:t>
      </w:r>
      <w:r w:rsidR="003E02A9">
        <w:rPr>
          <w:rFonts w:asciiTheme="minorHAnsi" w:hAnsiTheme="minorHAnsi" w:cstheme="minorHAnsi"/>
        </w:rPr>
        <w:t>C</w:t>
      </w:r>
      <w:r w:rsidR="00255C3D" w:rsidRPr="00001926">
        <w:rPr>
          <w:rFonts w:asciiTheme="minorHAnsi" w:hAnsiTheme="minorHAnsi" w:cstheme="minorHAnsi"/>
        </w:rPr>
        <w:t xml:space="preserve">’s </w:t>
      </w:r>
      <w:r w:rsidR="0089299F" w:rsidRPr="00001926">
        <w:rPr>
          <w:rFonts w:asciiTheme="minorHAnsi" w:hAnsiTheme="minorHAnsi" w:cstheme="minorHAnsi"/>
        </w:rPr>
        <w:t xml:space="preserve">Existing </w:t>
      </w:r>
      <w:r w:rsidR="00255C3D" w:rsidRPr="00001926">
        <w:rPr>
          <w:rFonts w:asciiTheme="minorHAnsi" w:hAnsiTheme="minorHAnsi" w:cstheme="minorHAnsi"/>
        </w:rPr>
        <w:t>Presence in the Community</w:t>
      </w:r>
      <w:bookmarkEnd w:id="4"/>
    </w:p>
    <w:p w14:paraId="0648D33A" w14:textId="77777777" w:rsidR="00EE3FE1" w:rsidRPr="00EE3FE1" w:rsidRDefault="00EE3FE1" w:rsidP="00EE3FE1"/>
    <w:p w14:paraId="32DC1D88" w14:textId="3926B4C5" w:rsidR="004678B0" w:rsidRPr="004678B0" w:rsidRDefault="004678B0" w:rsidP="004678B0">
      <w:pPr>
        <w:pStyle w:val="ListParagraph"/>
        <w:numPr>
          <w:ilvl w:val="0"/>
          <w:numId w:val="19"/>
        </w:numPr>
        <w:ind w:left="720"/>
        <w:rPr>
          <w:rFonts w:eastAsia="Times New Roman" w:cs="Times New Roman"/>
        </w:rPr>
      </w:pPr>
      <w:r w:rsidRPr="004678B0">
        <w:rPr>
          <w:rFonts w:eastAsia="Times New Roman" w:cs="Times New Roman"/>
        </w:rPr>
        <w:t>Central Montana Medical Center (CMMC) provides a range of specialty/consulting physician services to the community, including chemotherapy (infusion services), various rehabilitation services, occupational services and sleep studies.</w:t>
      </w:r>
    </w:p>
    <w:p w14:paraId="4165AC7E" w14:textId="1CF1B4B9" w:rsidR="004678B0" w:rsidRPr="004678B0" w:rsidRDefault="004678B0" w:rsidP="004678B0">
      <w:pPr>
        <w:pStyle w:val="ListParagraph"/>
        <w:numPr>
          <w:ilvl w:val="0"/>
          <w:numId w:val="19"/>
        </w:numPr>
        <w:ind w:left="720"/>
        <w:rPr>
          <w:rFonts w:eastAsia="Times New Roman" w:cs="Times New Roman"/>
        </w:rPr>
      </w:pPr>
      <w:r w:rsidRPr="004678B0">
        <w:rPr>
          <w:rFonts w:eastAsia="Times New Roman" w:cs="Times New Roman"/>
        </w:rPr>
        <w:t>CMMC offers discounted screenings and health education to community members.</w:t>
      </w:r>
    </w:p>
    <w:p w14:paraId="74973F8D" w14:textId="77777777" w:rsidR="004678B0" w:rsidRPr="004678B0" w:rsidRDefault="004678B0" w:rsidP="004678B0">
      <w:pPr>
        <w:pStyle w:val="ListParagraph"/>
        <w:numPr>
          <w:ilvl w:val="0"/>
          <w:numId w:val="19"/>
        </w:numPr>
        <w:ind w:left="720"/>
        <w:rPr>
          <w:rFonts w:eastAsia="Times New Roman" w:cs="Times New Roman"/>
        </w:rPr>
      </w:pPr>
      <w:r w:rsidRPr="004678B0">
        <w:rPr>
          <w:rFonts w:eastAsia="Times New Roman" w:cs="Times New Roman"/>
        </w:rPr>
        <w:t> The facility offers a cardiovascular disease and diabetes prevention program, as well as a diabetes education program, to community members who are at risk for cardiovascular disease and/or diabetes or who are currently suffering from diabetes.</w:t>
      </w:r>
    </w:p>
    <w:p w14:paraId="696E05FF" w14:textId="77777777" w:rsidR="004678B0" w:rsidRPr="004678B0" w:rsidRDefault="004678B0" w:rsidP="004678B0">
      <w:pPr>
        <w:pStyle w:val="ListParagraph"/>
        <w:numPr>
          <w:ilvl w:val="0"/>
          <w:numId w:val="19"/>
        </w:numPr>
        <w:ind w:left="720"/>
        <w:rPr>
          <w:rFonts w:eastAsia="Times New Roman" w:cs="Times New Roman"/>
        </w:rPr>
      </w:pPr>
      <w:r w:rsidRPr="004678B0">
        <w:rPr>
          <w:rFonts w:eastAsia="Times New Roman" w:cs="Times New Roman"/>
        </w:rPr>
        <w:t>The CMMC Fitness Center offers community members the space and equipment to meet their fitness/conditioning needs.</w:t>
      </w:r>
    </w:p>
    <w:p w14:paraId="3CE8F88E" w14:textId="77777777" w:rsidR="004678B0" w:rsidRPr="004678B0" w:rsidRDefault="004678B0" w:rsidP="004678B0">
      <w:pPr>
        <w:pStyle w:val="ListParagraph"/>
        <w:numPr>
          <w:ilvl w:val="0"/>
          <w:numId w:val="19"/>
        </w:numPr>
        <w:ind w:left="720"/>
        <w:rPr>
          <w:rFonts w:eastAsia="Times New Roman" w:cs="Times New Roman"/>
        </w:rPr>
      </w:pPr>
      <w:r w:rsidRPr="004678B0">
        <w:rPr>
          <w:rFonts w:eastAsia="Times New Roman" w:cs="Times New Roman"/>
        </w:rPr>
        <w:t>CMMC staff performs discounted sports physicals for community members on a quarterly basis.</w:t>
      </w:r>
    </w:p>
    <w:p w14:paraId="50942F29" w14:textId="77777777" w:rsidR="004678B0" w:rsidRPr="004678B0" w:rsidRDefault="004678B0" w:rsidP="004678B0">
      <w:pPr>
        <w:pStyle w:val="ListParagraph"/>
        <w:numPr>
          <w:ilvl w:val="0"/>
          <w:numId w:val="19"/>
        </w:numPr>
        <w:ind w:left="720"/>
        <w:rPr>
          <w:rFonts w:eastAsia="Times New Roman" w:cs="Times New Roman"/>
        </w:rPr>
      </w:pPr>
      <w:r w:rsidRPr="004678B0">
        <w:rPr>
          <w:rFonts w:eastAsia="Times New Roman" w:cs="Times New Roman"/>
        </w:rPr>
        <w:t>The facility sponsors/hosts a booth at the high school’s “Career Day” in order to encourage local students to pursue a career in health care.</w:t>
      </w:r>
    </w:p>
    <w:p w14:paraId="5FE20DFC" w14:textId="77777777" w:rsidR="004678B0" w:rsidRPr="004678B0" w:rsidRDefault="004678B0" w:rsidP="004678B0">
      <w:pPr>
        <w:pStyle w:val="ListParagraph"/>
        <w:numPr>
          <w:ilvl w:val="0"/>
          <w:numId w:val="19"/>
        </w:numPr>
        <w:ind w:left="720"/>
        <w:rPr>
          <w:rFonts w:eastAsia="Times New Roman" w:cs="Times New Roman"/>
        </w:rPr>
      </w:pPr>
      <w:r w:rsidRPr="004678B0">
        <w:rPr>
          <w:rFonts w:eastAsia="Times New Roman" w:cs="Times New Roman"/>
        </w:rPr>
        <w:t>CMMC is a WWAMI clinical site and also hosts Targeted Rural Underserved Track (TRUST) scholars, as well as students participating in the WWAMI Rural Integrated Training Experience (WRITE) program.</w:t>
      </w:r>
    </w:p>
    <w:p w14:paraId="7E3F716E" w14:textId="77777777" w:rsidR="004678B0" w:rsidRPr="004678B0" w:rsidRDefault="004678B0" w:rsidP="004678B0">
      <w:pPr>
        <w:pStyle w:val="ListParagraph"/>
        <w:numPr>
          <w:ilvl w:val="0"/>
          <w:numId w:val="19"/>
        </w:numPr>
        <w:ind w:left="720"/>
        <w:rPr>
          <w:rFonts w:eastAsia="Times New Roman" w:cs="Times New Roman"/>
        </w:rPr>
      </w:pPr>
      <w:r w:rsidRPr="004678B0">
        <w:rPr>
          <w:rFonts w:eastAsia="Times New Roman" w:cs="Times New Roman"/>
        </w:rPr>
        <w:t>The facility hosts a Research and Explore Awesome Careers in Healthcare (REACH) camp on an annual basis in order to encourage students to pursue a career in health care.</w:t>
      </w:r>
    </w:p>
    <w:p w14:paraId="62EF96F3" w14:textId="72D69042" w:rsidR="004678B0" w:rsidRPr="004678B0" w:rsidRDefault="004678B0" w:rsidP="004678B0">
      <w:pPr>
        <w:pStyle w:val="ListParagraph"/>
        <w:numPr>
          <w:ilvl w:val="0"/>
          <w:numId w:val="19"/>
        </w:numPr>
        <w:ind w:left="720"/>
        <w:rPr>
          <w:rFonts w:eastAsia="Times New Roman" w:cs="Times New Roman"/>
        </w:rPr>
      </w:pPr>
      <w:r w:rsidRPr="004678B0">
        <w:rPr>
          <w:rFonts w:eastAsia="Times New Roman" w:cs="Times New Roman"/>
        </w:rPr>
        <w:t xml:space="preserve">CMMC is an active partner of the </w:t>
      </w:r>
      <w:r w:rsidR="0099556E">
        <w:rPr>
          <w:rFonts w:eastAsia="Times New Roman" w:cs="Times New Roman"/>
        </w:rPr>
        <w:t>Providence Nursing</w:t>
      </w:r>
      <w:r w:rsidRPr="004678B0">
        <w:rPr>
          <w:rFonts w:eastAsia="Times New Roman" w:cs="Times New Roman"/>
        </w:rPr>
        <w:t xml:space="preserve"> program and hosts nursing students in the facility</w:t>
      </w:r>
      <w:r w:rsidR="0099556E">
        <w:rPr>
          <w:rFonts w:eastAsia="Times New Roman" w:cs="Times New Roman"/>
        </w:rPr>
        <w:t xml:space="preserve">. </w:t>
      </w:r>
    </w:p>
    <w:p w14:paraId="47203C9A" w14:textId="77777777" w:rsidR="004678B0" w:rsidRPr="004678B0" w:rsidRDefault="004678B0" w:rsidP="004678B0">
      <w:pPr>
        <w:pStyle w:val="ListParagraph"/>
        <w:numPr>
          <w:ilvl w:val="0"/>
          <w:numId w:val="19"/>
        </w:numPr>
        <w:ind w:left="720"/>
        <w:rPr>
          <w:rFonts w:eastAsia="Times New Roman" w:cs="Times New Roman"/>
        </w:rPr>
      </w:pPr>
      <w:r w:rsidRPr="004678B0">
        <w:rPr>
          <w:rFonts w:eastAsia="Times New Roman" w:cs="Times New Roman"/>
        </w:rPr>
        <w:t xml:space="preserve">CMMC’s Judith Peak Rehab offers Sports Enhancement summer camp for teens wanting to improve overall physical fitness and agility. </w:t>
      </w:r>
    </w:p>
    <w:p w14:paraId="3AC1C89F" w14:textId="77777777" w:rsidR="004678B0" w:rsidRPr="004678B0" w:rsidRDefault="004678B0" w:rsidP="004678B0">
      <w:pPr>
        <w:pStyle w:val="ListParagraph"/>
        <w:numPr>
          <w:ilvl w:val="0"/>
          <w:numId w:val="19"/>
        </w:numPr>
        <w:ind w:left="720"/>
        <w:rPr>
          <w:rFonts w:eastAsia="Times New Roman" w:cs="Times New Roman"/>
        </w:rPr>
      </w:pPr>
      <w:r w:rsidRPr="004678B0">
        <w:rPr>
          <w:rFonts w:eastAsia="Times New Roman" w:cs="Times New Roman"/>
        </w:rPr>
        <w:t>CMMC joined forces with Love, Hope &amp; Strength Foundation offering Central Montanans to become potential bone marrow donors.</w:t>
      </w:r>
    </w:p>
    <w:p w14:paraId="373A4C16" w14:textId="77777777" w:rsidR="004678B0" w:rsidRPr="004678B0" w:rsidRDefault="004678B0" w:rsidP="004678B0">
      <w:pPr>
        <w:pStyle w:val="ListParagraph"/>
        <w:numPr>
          <w:ilvl w:val="0"/>
          <w:numId w:val="19"/>
        </w:numPr>
        <w:ind w:left="720"/>
        <w:rPr>
          <w:rFonts w:eastAsia="Times New Roman" w:cs="Times New Roman"/>
        </w:rPr>
      </w:pPr>
      <w:r w:rsidRPr="004678B0">
        <w:rPr>
          <w:rFonts w:eastAsia="Times New Roman" w:cs="Times New Roman"/>
        </w:rPr>
        <w:t xml:space="preserve">CMMC’s Safe Sitter class has a big influence in the community –teaching young sitters CPR, Business of Babysitting, First Aid </w:t>
      </w:r>
      <w:r>
        <w:rPr>
          <w:rFonts w:eastAsia="Times New Roman" w:cs="Times New Roman"/>
        </w:rPr>
        <w:t>and much more.</w:t>
      </w:r>
    </w:p>
    <w:p w14:paraId="5285B70A" w14:textId="77777777" w:rsidR="004678B0" w:rsidRPr="004678B0" w:rsidRDefault="004678B0" w:rsidP="004678B0">
      <w:pPr>
        <w:pStyle w:val="ListParagraph"/>
        <w:numPr>
          <w:ilvl w:val="0"/>
          <w:numId w:val="19"/>
        </w:numPr>
        <w:ind w:left="720"/>
        <w:rPr>
          <w:rFonts w:eastAsia="Times New Roman" w:cs="Times New Roman"/>
        </w:rPr>
      </w:pPr>
      <w:r w:rsidRPr="004678B0">
        <w:rPr>
          <w:rFonts w:eastAsia="Times New Roman" w:cs="Times New Roman"/>
        </w:rPr>
        <w:t>Occupational Health provides preventative and lifestyle enhancement services to our business community.</w:t>
      </w:r>
    </w:p>
    <w:p w14:paraId="6ECBECAC" w14:textId="77777777" w:rsidR="004678B0" w:rsidRDefault="004678B0" w:rsidP="004678B0">
      <w:pPr>
        <w:pStyle w:val="ListParagraph"/>
        <w:numPr>
          <w:ilvl w:val="0"/>
          <w:numId w:val="19"/>
        </w:numPr>
        <w:ind w:left="720"/>
        <w:rPr>
          <w:rFonts w:eastAsia="Times New Roman" w:cs="Times New Roman"/>
        </w:rPr>
      </w:pPr>
      <w:r w:rsidRPr="004678B0">
        <w:rPr>
          <w:rFonts w:eastAsia="Times New Roman" w:cs="Times New Roman"/>
        </w:rPr>
        <w:t xml:space="preserve">CMMC EMS partners with rural ambulances through lift assist program. </w:t>
      </w:r>
    </w:p>
    <w:p w14:paraId="372BDF44" w14:textId="77777777" w:rsidR="0099556E" w:rsidRPr="0099556E" w:rsidRDefault="0099556E" w:rsidP="0099556E">
      <w:pPr>
        <w:pStyle w:val="ListParagraph"/>
        <w:numPr>
          <w:ilvl w:val="0"/>
          <w:numId w:val="40"/>
        </w:numPr>
        <w:ind w:left="720"/>
        <w:rPr>
          <w:rFonts w:eastAsiaTheme="minorHAnsi"/>
          <w:sz w:val="22"/>
          <w:lang w:bidi="ar-SA"/>
        </w:rPr>
      </w:pPr>
      <w:r w:rsidRPr="0099556E">
        <w:t>CMMC and Lewistown City Fire provides Safety event offering free bike helmets and stop the bleed kits to the community.</w:t>
      </w:r>
    </w:p>
    <w:p w14:paraId="2920FF02" w14:textId="2906EF65" w:rsidR="0099556E" w:rsidRPr="0099556E" w:rsidRDefault="0099556E" w:rsidP="0099556E">
      <w:pPr>
        <w:pStyle w:val="ListParagraph"/>
        <w:numPr>
          <w:ilvl w:val="0"/>
          <w:numId w:val="40"/>
        </w:numPr>
        <w:ind w:left="720"/>
      </w:pPr>
      <w:r w:rsidRPr="0099556E">
        <w:t>CMMC Foundation serves on the not-for-profit Fair board, participating in annual fair.</w:t>
      </w:r>
    </w:p>
    <w:p w14:paraId="71E3B841" w14:textId="74F0B214" w:rsidR="0099556E" w:rsidRPr="0099556E" w:rsidRDefault="0099556E" w:rsidP="0099556E">
      <w:pPr>
        <w:pStyle w:val="ListParagraph"/>
        <w:numPr>
          <w:ilvl w:val="0"/>
          <w:numId w:val="40"/>
        </w:numPr>
        <w:ind w:left="720"/>
      </w:pPr>
      <w:r w:rsidRPr="0099556E">
        <w:t xml:space="preserve">CMMC </w:t>
      </w:r>
      <w:r w:rsidR="00CF52F4" w:rsidRPr="0099556E">
        <w:t>volunteers’</w:t>
      </w:r>
      <w:r w:rsidRPr="0099556E">
        <w:t xml:space="preserve"> employees to help serve lunches at Council on Aging.</w:t>
      </w:r>
    </w:p>
    <w:p w14:paraId="48208F39" w14:textId="641E4F43" w:rsidR="0099556E" w:rsidRDefault="0099556E" w:rsidP="0099556E">
      <w:pPr>
        <w:pStyle w:val="ListParagraph"/>
        <w:numPr>
          <w:ilvl w:val="0"/>
          <w:numId w:val="40"/>
        </w:numPr>
        <w:ind w:left="720"/>
      </w:pPr>
      <w:r w:rsidRPr="0099556E">
        <w:t>CMMC Foundation grants funds to non-profits in the community and nine rural towns.</w:t>
      </w:r>
    </w:p>
    <w:p w14:paraId="79D39CB8" w14:textId="69EF7268" w:rsidR="007B6453" w:rsidRPr="0099556E" w:rsidRDefault="007B6453" w:rsidP="0099556E">
      <w:pPr>
        <w:pStyle w:val="ListParagraph"/>
        <w:numPr>
          <w:ilvl w:val="0"/>
          <w:numId w:val="40"/>
        </w:numPr>
        <w:ind w:left="720"/>
      </w:pPr>
      <w:r>
        <w:t>CMMC and Medical Center Foundation collaborate to offer high school EMT credited course.</w:t>
      </w:r>
    </w:p>
    <w:p w14:paraId="55DA4FA3" w14:textId="77777777" w:rsidR="00993679" w:rsidRPr="00AA062D" w:rsidRDefault="00993679" w:rsidP="00AA062D">
      <w:pPr>
        <w:rPr>
          <w:rFonts w:cstheme="minorHAnsi"/>
          <w:szCs w:val="24"/>
        </w:rPr>
      </w:pPr>
    </w:p>
    <w:p w14:paraId="332DFB54" w14:textId="77777777" w:rsidR="003E71ED" w:rsidRDefault="00255C3D" w:rsidP="003E02A9">
      <w:pPr>
        <w:pStyle w:val="Heading2"/>
        <w:rPr>
          <w:rFonts w:asciiTheme="minorHAnsi" w:hAnsiTheme="minorHAnsi" w:cstheme="minorHAnsi"/>
        </w:rPr>
      </w:pPr>
      <w:bookmarkStart w:id="5" w:name="_Toc390082506"/>
      <w:r w:rsidRPr="00001926">
        <w:rPr>
          <w:rFonts w:asciiTheme="minorHAnsi" w:hAnsiTheme="minorHAnsi" w:cstheme="minorHAnsi"/>
        </w:rPr>
        <w:lastRenderedPageBreak/>
        <w:t xml:space="preserve">List </w:t>
      </w:r>
      <w:r w:rsidRPr="000014D3">
        <w:rPr>
          <w:rFonts w:asciiTheme="minorHAnsi" w:hAnsiTheme="minorHAnsi" w:cstheme="minorHAnsi"/>
        </w:rPr>
        <w:t xml:space="preserve">of Available Community </w:t>
      </w:r>
      <w:r w:rsidR="004206BF" w:rsidRPr="000014D3">
        <w:rPr>
          <w:rFonts w:asciiTheme="minorHAnsi" w:hAnsiTheme="minorHAnsi" w:cstheme="minorHAnsi"/>
        </w:rPr>
        <w:t xml:space="preserve">Partnerships </w:t>
      </w:r>
      <w:r w:rsidRPr="000014D3">
        <w:rPr>
          <w:rFonts w:asciiTheme="minorHAnsi" w:hAnsiTheme="minorHAnsi" w:cstheme="minorHAnsi"/>
        </w:rPr>
        <w:t>and Facility Resources to Address Needs</w:t>
      </w:r>
      <w:bookmarkEnd w:id="5"/>
    </w:p>
    <w:p w14:paraId="060F9A90" w14:textId="77777777" w:rsidR="00EE3FE1" w:rsidRPr="00EE3FE1" w:rsidRDefault="00EE3FE1" w:rsidP="00EE3FE1"/>
    <w:p w14:paraId="1FA94002" w14:textId="77777777" w:rsidR="004678B0" w:rsidRPr="004678B0" w:rsidRDefault="004678B0" w:rsidP="004678B0">
      <w:pPr>
        <w:pStyle w:val="ListParagraph"/>
        <w:numPr>
          <w:ilvl w:val="0"/>
          <w:numId w:val="18"/>
        </w:numPr>
        <w:ind w:left="720"/>
        <w:rPr>
          <w:rFonts w:eastAsia="Times New Roman" w:cs="Times New Roman"/>
        </w:rPr>
      </w:pPr>
      <w:bookmarkStart w:id="6" w:name="_Toc390082507"/>
      <w:r w:rsidRPr="004678B0">
        <w:rPr>
          <w:rFonts w:eastAsia="Times New Roman" w:cs="Times New Roman"/>
        </w:rPr>
        <w:t>The Central Montana Community Health Center (CMCHC) provides access to quality, affordable, preventative, and primary healthcare to all family members in the Central Montana community.</w:t>
      </w:r>
    </w:p>
    <w:p w14:paraId="3B096152" w14:textId="77777777" w:rsidR="004678B0" w:rsidRPr="004678B0" w:rsidRDefault="004678B0" w:rsidP="004678B0">
      <w:pPr>
        <w:pStyle w:val="ListParagraph"/>
        <w:numPr>
          <w:ilvl w:val="0"/>
          <w:numId w:val="18"/>
        </w:numPr>
        <w:ind w:left="720"/>
        <w:rPr>
          <w:rFonts w:eastAsia="Times New Roman" w:cs="Times New Roman"/>
        </w:rPr>
      </w:pPr>
      <w:r w:rsidRPr="004678B0">
        <w:rPr>
          <w:rFonts w:eastAsia="Times New Roman" w:cs="Times New Roman"/>
        </w:rPr>
        <w:t>Central Montana Family Planning provides quality, affordable, and preventative healthcare to women, as well as education for both men and women on sexually transmitted infections (STI).</w:t>
      </w:r>
    </w:p>
    <w:p w14:paraId="71E76366" w14:textId="77777777" w:rsidR="004678B0" w:rsidRPr="004678B0" w:rsidRDefault="004678B0" w:rsidP="004678B0">
      <w:pPr>
        <w:pStyle w:val="ListParagraph"/>
        <w:numPr>
          <w:ilvl w:val="0"/>
          <w:numId w:val="18"/>
        </w:numPr>
        <w:ind w:left="720"/>
        <w:rPr>
          <w:rFonts w:eastAsia="Times New Roman" w:cs="Times New Roman"/>
        </w:rPr>
      </w:pPr>
      <w:r w:rsidRPr="004678B0">
        <w:rPr>
          <w:rFonts w:eastAsia="Times New Roman" w:cs="Times New Roman"/>
        </w:rPr>
        <w:t>Montana State University (MSU) – Northern provides assistance in placing nursing students at the Central Montana Medical Center.</w:t>
      </w:r>
    </w:p>
    <w:p w14:paraId="54DD2D60" w14:textId="77777777" w:rsidR="004678B0" w:rsidRPr="004678B0" w:rsidRDefault="004678B0" w:rsidP="004678B0">
      <w:pPr>
        <w:pStyle w:val="ListParagraph"/>
        <w:numPr>
          <w:ilvl w:val="0"/>
          <w:numId w:val="18"/>
        </w:numPr>
        <w:ind w:left="720"/>
        <w:rPr>
          <w:rFonts w:eastAsia="Times New Roman" w:cs="Times New Roman"/>
        </w:rPr>
      </w:pPr>
      <w:r w:rsidRPr="004678B0">
        <w:rPr>
          <w:rFonts w:eastAsia="Times New Roman" w:cs="Times New Roman"/>
        </w:rPr>
        <w:t>The Central Montana Youth Mentoring Program (CMYMP) was created to match high school students with grade school students to provide a positive influence on the youth in the community.</w:t>
      </w:r>
    </w:p>
    <w:p w14:paraId="44229650" w14:textId="77777777" w:rsidR="004678B0" w:rsidRPr="004678B0" w:rsidRDefault="004678B0" w:rsidP="004678B0">
      <w:pPr>
        <w:pStyle w:val="ListParagraph"/>
        <w:numPr>
          <w:ilvl w:val="0"/>
          <w:numId w:val="18"/>
        </w:numPr>
        <w:ind w:left="720"/>
        <w:rPr>
          <w:rFonts w:eastAsia="Times New Roman" w:cs="Times New Roman"/>
        </w:rPr>
      </w:pPr>
      <w:r w:rsidRPr="004678B0">
        <w:rPr>
          <w:rFonts w:eastAsia="Times New Roman" w:cs="Times New Roman"/>
        </w:rPr>
        <w:t xml:space="preserve"> Alcohol and Drug Services of Central Montana provides substance abuse treatment services on an outpatient basis to those affected by alcohol/substance abuse.</w:t>
      </w:r>
    </w:p>
    <w:p w14:paraId="7DED5E1D" w14:textId="77777777" w:rsidR="004678B0" w:rsidRPr="004678B0" w:rsidRDefault="004678B0" w:rsidP="004678B0">
      <w:pPr>
        <w:pStyle w:val="ListParagraph"/>
        <w:numPr>
          <w:ilvl w:val="0"/>
          <w:numId w:val="18"/>
        </w:numPr>
        <w:ind w:left="720"/>
        <w:rPr>
          <w:rFonts w:eastAsia="Times New Roman" w:cs="Times New Roman"/>
        </w:rPr>
      </w:pPr>
      <w:r w:rsidRPr="004678B0">
        <w:rPr>
          <w:rFonts w:eastAsia="Times New Roman" w:cs="Times New Roman"/>
        </w:rPr>
        <w:t>The Eastern Montana Area Health Education Center (AHEC) organizes and runs Research and Explore Awesome Careers in Healthcare (REACH) camps on behalf of rural communities interested in fostering local children’s interest in pursuing healthcare careers.</w:t>
      </w:r>
    </w:p>
    <w:p w14:paraId="164083B0" w14:textId="77777777" w:rsidR="004678B0" w:rsidRPr="004678B0" w:rsidRDefault="004678B0" w:rsidP="004678B0">
      <w:pPr>
        <w:pStyle w:val="ListParagraph"/>
        <w:numPr>
          <w:ilvl w:val="0"/>
          <w:numId w:val="18"/>
        </w:numPr>
        <w:ind w:left="720"/>
        <w:rPr>
          <w:rFonts w:eastAsia="Times New Roman" w:cs="Times New Roman"/>
        </w:rPr>
      </w:pPr>
      <w:r w:rsidRPr="004678B0">
        <w:rPr>
          <w:rFonts w:eastAsia="Times New Roman" w:cs="Times New Roman"/>
        </w:rPr>
        <w:t xml:space="preserve">The Central Montana Foundation is dedicated to improving the quality of life in Central Montana communities. </w:t>
      </w:r>
    </w:p>
    <w:p w14:paraId="4408A1DF" w14:textId="77777777" w:rsidR="004678B0" w:rsidRPr="004678B0" w:rsidRDefault="004678B0" w:rsidP="004678B0">
      <w:pPr>
        <w:pStyle w:val="ListParagraph"/>
        <w:numPr>
          <w:ilvl w:val="0"/>
          <w:numId w:val="18"/>
        </w:numPr>
        <w:ind w:left="720"/>
        <w:rPr>
          <w:rFonts w:eastAsia="Times New Roman" w:cs="Times New Roman"/>
        </w:rPr>
      </w:pPr>
      <w:r w:rsidRPr="004678B0">
        <w:rPr>
          <w:rFonts w:eastAsia="Times New Roman" w:cs="Times New Roman"/>
        </w:rPr>
        <w:t xml:space="preserve">The Women of the Moose organization is dedicated to caring for young and old and bringing communities closer together through community service. </w:t>
      </w:r>
    </w:p>
    <w:p w14:paraId="1A36C4ED" w14:textId="77777777" w:rsidR="004678B0" w:rsidRPr="004678B0" w:rsidRDefault="004678B0" w:rsidP="004678B0">
      <w:pPr>
        <w:pStyle w:val="ListParagraph"/>
        <w:numPr>
          <w:ilvl w:val="0"/>
          <w:numId w:val="18"/>
        </w:numPr>
        <w:ind w:left="720"/>
        <w:rPr>
          <w:rFonts w:eastAsia="Times New Roman" w:cs="Times New Roman"/>
        </w:rPr>
      </w:pPr>
      <w:r w:rsidRPr="004678B0">
        <w:rPr>
          <w:rFonts w:eastAsia="Times New Roman" w:cs="Times New Roman"/>
        </w:rPr>
        <w:t>Montana Connections/AHEC Recruitment Program assists in recruiting primary care physicians to rural areas.</w:t>
      </w:r>
    </w:p>
    <w:p w14:paraId="422D7491" w14:textId="77777777" w:rsidR="004678B0" w:rsidRPr="004678B0" w:rsidRDefault="004678B0" w:rsidP="004678B0">
      <w:pPr>
        <w:pStyle w:val="ListParagraph"/>
        <w:numPr>
          <w:ilvl w:val="0"/>
          <w:numId w:val="18"/>
        </w:numPr>
        <w:ind w:left="720"/>
        <w:rPr>
          <w:rFonts w:eastAsia="Times New Roman" w:cs="Times New Roman"/>
        </w:rPr>
      </w:pPr>
      <w:r w:rsidRPr="004678B0">
        <w:rPr>
          <w:rFonts w:eastAsia="Times New Roman" w:cs="Times New Roman"/>
        </w:rPr>
        <w:t xml:space="preserve">WWAMI (Washington, Wyoming, Alaska, Montana, and Idaho) serves as a model program for training physicians and other health professionals for rural areas. </w:t>
      </w:r>
    </w:p>
    <w:p w14:paraId="64DDA88E" w14:textId="77777777" w:rsidR="004678B0" w:rsidRPr="004678B0" w:rsidRDefault="004678B0" w:rsidP="004678B0">
      <w:pPr>
        <w:pStyle w:val="ListParagraph"/>
        <w:numPr>
          <w:ilvl w:val="0"/>
          <w:numId w:val="18"/>
        </w:numPr>
        <w:ind w:left="720"/>
        <w:rPr>
          <w:rFonts w:eastAsia="Times New Roman" w:cs="Times New Roman"/>
        </w:rPr>
      </w:pPr>
      <w:r w:rsidRPr="004678B0">
        <w:rPr>
          <w:rFonts w:eastAsia="Times New Roman" w:cs="Times New Roman"/>
        </w:rPr>
        <w:t>Fergus High School provides partnership opportunities with the hospital for students interested in pursuing health careers.</w:t>
      </w:r>
    </w:p>
    <w:p w14:paraId="26982D2C" w14:textId="77777777" w:rsidR="004678B0" w:rsidRPr="004678B0" w:rsidRDefault="004678B0" w:rsidP="004678B0">
      <w:pPr>
        <w:pStyle w:val="ListParagraph"/>
        <w:numPr>
          <w:ilvl w:val="0"/>
          <w:numId w:val="18"/>
        </w:numPr>
        <w:ind w:left="720"/>
        <w:rPr>
          <w:rFonts w:eastAsia="Times New Roman" w:cs="Times New Roman"/>
        </w:rPr>
      </w:pPr>
      <w:r w:rsidRPr="004678B0">
        <w:rPr>
          <w:rFonts w:eastAsia="Times New Roman" w:cs="Times New Roman"/>
        </w:rPr>
        <w:t>Montana Nutrition and Physical Activity program (NAPA) can assist with initiatives associated with health and wellness.</w:t>
      </w:r>
    </w:p>
    <w:p w14:paraId="3709C5CE" w14:textId="77777777" w:rsidR="004678B0" w:rsidRPr="004678B0" w:rsidRDefault="004678B0" w:rsidP="004678B0">
      <w:pPr>
        <w:pStyle w:val="ListParagraph"/>
        <w:numPr>
          <w:ilvl w:val="0"/>
          <w:numId w:val="18"/>
        </w:numPr>
        <w:ind w:left="720"/>
        <w:rPr>
          <w:rFonts w:eastAsia="Times New Roman" w:cs="Times New Roman"/>
        </w:rPr>
      </w:pPr>
      <w:r w:rsidRPr="004678B0">
        <w:rPr>
          <w:rFonts w:eastAsia="Times New Roman" w:cs="Times New Roman"/>
        </w:rPr>
        <w:t>The Agency for Healthcare Research &amp; Quality (AHRQ) provides research to assist providers and patients with making informed healthcare decisions and improving the quality of healthcare services.</w:t>
      </w:r>
    </w:p>
    <w:p w14:paraId="0CF63AFE" w14:textId="77777777" w:rsidR="004678B0" w:rsidRPr="004678B0" w:rsidRDefault="004678B0" w:rsidP="004678B0">
      <w:pPr>
        <w:pStyle w:val="ListParagraph"/>
        <w:numPr>
          <w:ilvl w:val="0"/>
          <w:numId w:val="18"/>
        </w:numPr>
        <w:tabs>
          <w:tab w:val="left" w:pos="900"/>
        </w:tabs>
        <w:ind w:left="720"/>
      </w:pPr>
      <w:r w:rsidRPr="004678B0">
        <w:rPr>
          <w:rFonts w:eastAsia="Times New Roman" w:cs="Times New Roman"/>
        </w:rPr>
        <w:t>Partner with the schools for mental health and substance abuse prevention.</w:t>
      </w:r>
    </w:p>
    <w:p w14:paraId="5D41DCDE" w14:textId="77777777" w:rsidR="004678B0" w:rsidRPr="004678B0" w:rsidRDefault="004678B0" w:rsidP="004678B0">
      <w:pPr>
        <w:pStyle w:val="ListParagraph"/>
        <w:numPr>
          <w:ilvl w:val="0"/>
          <w:numId w:val="18"/>
        </w:numPr>
        <w:tabs>
          <w:tab w:val="left" w:pos="900"/>
        </w:tabs>
        <w:ind w:left="720"/>
      </w:pPr>
      <w:r w:rsidRPr="004678B0">
        <w:rPr>
          <w:rFonts w:eastAsia="Times New Roman" w:cs="Times New Roman"/>
        </w:rPr>
        <w:t xml:space="preserve">Lewistown News Argus, Lewistown's local newspaper, offers advertising and communication opportunities. </w:t>
      </w:r>
    </w:p>
    <w:p w14:paraId="42C30C23" w14:textId="77777777" w:rsidR="004678B0" w:rsidRPr="004678B0" w:rsidRDefault="004678B0" w:rsidP="004678B0">
      <w:pPr>
        <w:pStyle w:val="ListParagraph"/>
        <w:numPr>
          <w:ilvl w:val="0"/>
          <w:numId w:val="18"/>
        </w:numPr>
        <w:tabs>
          <w:tab w:val="left" w:pos="900"/>
        </w:tabs>
        <w:ind w:left="720"/>
        <w:rPr>
          <w:rFonts w:cs="Times New Roman"/>
        </w:rPr>
      </w:pPr>
      <w:r w:rsidRPr="004678B0">
        <w:rPr>
          <w:rFonts w:cs="Times New Roman"/>
        </w:rPr>
        <w:t>KXLO/KLCM Radio, offers advertising, press release and live radio talk shows for marketing purposes.</w:t>
      </w:r>
    </w:p>
    <w:p w14:paraId="4FB56C3C" w14:textId="77777777" w:rsidR="004678B0" w:rsidRPr="004678B0" w:rsidRDefault="004678B0" w:rsidP="004678B0">
      <w:pPr>
        <w:pStyle w:val="ListParagraph"/>
        <w:numPr>
          <w:ilvl w:val="0"/>
          <w:numId w:val="18"/>
        </w:numPr>
        <w:tabs>
          <w:tab w:val="left" w:pos="900"/>
        </w:tabs>
        <w:ind w:left="720"/>
        <w:rPr>
          <w:rFonts w:cs="Times New Roman"/>
        </w:rPr>
      </w:pPr>
      <w:r w:rsidRPr="004678B0">
        <w:rPr>
          <w:rFonts w:cs="Times New Roman"/>
        </w:rPr>
        <w:t>DUI Task Force partners with CMMC staff to educate the community to not drive under the influence.</w:t>
      </w:r>
    </w:p>
    <w:p w14:paraId="7E062B9C" w14:textId="77777777" w:rsidR="004678B0" w:rsidRPr="004678B0" w:rsidRDefault="004678B0" w:rsidP="004678B0">
      <w:pPr>
        <w:pStyle w:val="ListParagraph"/>
        <w:numPr>
          <w:ilvl w:val="0"/>
          <w:numId w:val="18"/>
        </w:numPr>
        <w:ind w:left="720"/>
      </w:pPr>
      <w:r w:rsidRPr="004678B0">
        <w:rPr>
          <w:rFonts w:eastAsia="Times New Roman" w:cs="Times New Roman"/>
        </w:rPr>
        <w:t>Central Montana Senior Center provides meals, wellness services, and activities to seniors in the area.</w:t>
      </w:r>
    </w:p>
    <w:p w14:paraId="4DC3FC80" w14:textId="77777777" w:rsidR="004678B0" w:rsidRPr="004678B0" w:rsidRDefault="004678B0" w:rsidP="004678B0">
      <w:pPr>
        <w:pStyle w:val="ListParagraph"/>
        <w:numPr>
          <w:ilvl w:val="0"/>
          <w:numId w:val="18"/>
        </w:numPr>
        <w:ind w:left="720"/>
        <w:rPr>
          <w:rFonts w:cs="Times New Roman"/>
          <w:szCs w:val="24"/>
        </w:rPr>
      </w:pPr>
      <w:r w:rsidRPr="004678B0">
        <w:rPr>
          <w:rFonts w:eastAsia="Times New Roman" w:cs="Times New Roman"/>
          <w:szCs w:val="24"/>
        </w:rPr>
        <w:lastRenderedPageBreak/>
        <w:t xml:space="preserve">Fergus County Council on Aging </w:t>
      </w:r>
      <w:r w:rsidRPr="004678B0">
        <w:rPr>
          <w:rFonts w:cs="Times New Roman"/>
          <w:szCs w:val="24"/>
          <w:shd w:val="clear" w:color="auto" w:fill="FFFFFF"/>
        </w:rPr>
        <w:t>provides a wide variety of programs and services to seniors</w:t>
      </w:r>
      <w:r w:rsidRPr="004678B0">
        <w:rPr>
          <w:rStyle w:val="apple-converted-space"/>
          <w:rFonts w:cs="Times New Roman"/>
          <w:szCs w:val="24"/>
          <w:shd w:val="clear" w:color="auto" w:fill="FFFFFF"/>
        </w:rPr>
        <w:t> </w:t>
      </w:r>
    </w:p>
    <w:p w14:paraId="72BAAC03" w14:textId="77777777" w:rsidR="004678B0" w:rsidRPr="004678B0" w:rsidRDefault="004678B0" w:rsidP="004678B0">
      <w:pPr>
        <w:pStyle w:val="ListParagraph"/>
        <w:numPr>
          <w:ilvl w:val="0"/>
          <w:numId w:val="18"/>
        </w:numPr>
        <w:ind w:left="720"/>
        <w:rPr>
          <w:rFonts w:cs="Times New Roman"/>
          <w:szCs w:val="24"/>
        </w:rPr>
      </w:pPr>
      <w:r w:rsidRPr="004678B0">
        <w:rPr>
          <w:rFonts w:eastAsia="Times New Roman" w:cs="Times New Roman"/>
          <w:szCs w:val="24"/>
        </w:rPr>
        <w:t>Ortho Montana</w:t>
      </w:r>
      <w:r w:rsidRPr="004678B0">
        <w:rPr>
          <w:rFonts w:cs="Times New Roman"/>
          <w:szCs w:val="24"/>
        </w:rPr>
        <w:t xml:space="preserve"> </w:t>
      </w:r>
      <w:r w:rsidRPr="004678B0">
        <w:rPr>
          <w:rStyle w:val="apple-converted-space"/>
          <w:rFonts w:cs="Times New Roman"/>
          <w:szCs w:val="24"/>
        </w:rPr>
        <w:t xml:space="preserve">offers a </w:t>
      </w:r>
      <w:r w:rsidRPr="004678B0">
        <w:rPr>
          <w:rFonts w:cs="Times New Roman"/>
          <w:szCs w:val="24"/>
        </w:rPr>
        <w:t>continuum of care within an integrated healthcare network.</w:t>
      </w:r>
    </w:p>
    <w:p w14:paraId="7E65F668" w14:textId="77777777" w:rsidR="004678B0" w:rsidRPr="004678B0" w:rsidRDefault="004678B0" w:rsidP="004678B0">
      <w:pPr>
        <w:pStyle w:val="ListParagraph"/>
        <w:numPr>
          <w:ilvl w:val="0"/>
          <w:numId w:val="18"/>
        </w:numPr>
        <w:ind w:left="720"/>
      </w:pPr>
      <w:r w:rsidRPr="004678B0">
        <w:rPr>
          <w:rFonts w:eastAsia="Times New Roman" w:cs="Times New Roman"/>
        </w:rPr>
        <w:t>Together Our Recovery Center Heals (TORCH)</w:t>
      </w:r>
      <w:r w:rsidRPr="004678B0">
        <w:t xml:space="preserve"> </w:t>
      </w:r>
      <w:r w:rsidRPr="004678B0">
        <w:rPr>
          <w:rFonts w:eastAsia="Times New Roman" w:cs="Times New Roman"/>
        </w:rPr>
        <w:t>promotes recovery from alcohol and other drug addiction through advocacy, education and service.</w:t>
      </w:r>
    </w:p>
    <w:p w14:paraId="28AAF5C9" w14:textId="77777777" w:rsidR="004678B0" w:rsidRPr="004678B0" w:rsidRDefault="004678B0" w:rsidP="004678B0">
      <w:pPr>
        <w:pStyle w:val="ListParagraph"/>
        <w:numPr>
          <w:ilvl w:val="0"/>
          <w:numId w:val="18"/>
        </w:numPr>
        <w:ind w:left="720"/>
      </w:pPr>
      <w:r w:rsidRPr="004678B0">
        <w:rPr>
          <w:rFonts w:eastAsia="Times New Roman" w:cs="Times New Roman"/>
        </w:rPr>
        <w:t>Central Montana Community Health Center offers quality, affordable services including medical, dental and behavioral health care for family members of all ages in the Central Montana Community.</w:t>
      </w:r>
    </w:p>
    <w:p w14:paraId="41A3D931" w14:textId="77777777" w:rsidR="004678B0" w:rsidRPr="004678B0" w:rsidRDefault="004678B0" w:rsidP="004678B0">
      <w:pPr>
        <w:pStyle w:val="ListParagraph"/>
        <w:numPr>
          <w:ilvl w:val="0"/>
          <w:numId w:val="18"/>
        </w:numPr>
        <w:ind w:left="720"/>
      </w:pPr>
      <w:r w:rsidRPr="004678B0">
        <w:rPr>
          <w:rFonts w:eastAsia="Times New Roman" w:cs="Times New Roman"/>
        </w:rPr>
        <w:t>Family Medicine Residency of Western Montana (FMRWM)</w:t>
      </w:r>
      <w:r w:rsidRPr="004678B0">
        <w:t xml:space="preserve"> </w:t>
      </w:r>
      <w:r w:rsidRPr="004678B0">
        <w:rPr>
          <w:rFonts w:eastAsia="Times New Roman" w:cs="Times New Roman"/>
        </w:rPr>
        <w:t>is a family medicine residency program sponsored by The University of Montana in Missoula.</w:t>
      </w:r>
    </w:p>
    <w:p w14:paraId="45CFF6FB" w14:textId="77777777" w:rsidR="004678B0" w:rsidRPr="004678B0" w:rsidRDefault="004678B0" w:rsidP="004678B0">
      <w:pPr>
        <w:pStyle w:val="ListParagraph"/>
        <w:numPr>
          <w:ilvl w:val="0"/>
          <w:numId w:val="18"/>
        </w:numPr>
        <w:ind w:left="720"/>
      </w:pPr>
      <w:r w:rsidRPr="004678B0">
        <w:rPr>
          <w:rFonts w:eastAsia="Times New Roman" w:cs="Times New Roman"/>
        </w:rPr>
        <w:t>Montana Family Medicine Residency (MFMR)</w:t>
      </w:r>
      <w:r w:rsidRPr="004678B0">
        <w:t xml:space="preserve"> </w:t>
      </w:r>
      <w:r w:rsidRPr="004678B0">
        <w:rPr>
          <w:rFonts w:eastAsia="Times New Roman" w:cs="Times New Roman"/>
        </w:rPr>
        <w:t>was founded to address the shortage of family physicians in rural areas and among underserved populations.</w:t>
      </w:r>
    </w:p>
    <w:p w14:paraId="5642CE47" w14:textId="77777777" w:rsidR="004678B0" w:rsidRPr="004678B0" w:rsidRDefault="004678B0" w:rsidP="004678B0">
      <w:pPr>
        <w:pStyle w:val="ListParagraph"/>
        <w:numPr>
          <w:ilvl w:val="0"/>
          <w:numId w:val="18"/>
        </w:numPr>
        <w:ind w:left="720"/>
      </w:pPr>
      <w:r w:rsidRPr="004678B0">
        <w:rPr>
          <w:rFonts w:eastAsia="Times New Roman" w:cs="Times New Roman"/>
        </w:rPr>
        <w:t xml:space="preserve">Billings Clinic Internal Medicine Residency Program </w:t>
      </w:r>
    </w:p>
    <w:p w14:paraId="5BF0647D" w14:textId="77777777" w:rsidR="004678B0" w:rsidRPr="004678B0" w:rsidRDefault="004678B0" w:rsidP="004678B0">
      <w:pPr>
        <w:pStyle w:val="ListParagraph"/>
        <w:numPr>
          <w:ilvl w:val="0"/>
          <w:numId w:val="18"/>
        </w:numPr>
        <w:ind w:left="720"/>
      </w:pPr>
      <w:r w:rsidRPr="004678B0">
        <w:rPr>
          <w:rFonts w:eastAsia="Times New Roman" w:cs="Times New Roman"/>
        </w:rPr>
        <w:t>Montana Hospital Association (MHA) is the principal advocate for the interests of members in their efforts to improve the health status of the communities they serve.</w:t>
      </w:r>
    </w:p>
    <w:p w14:paraId="304C026D" w14:textId="77777777" w:rsidR="004678B0" w:rsidRPr="004678B0" w:rsidRDefault="004678B0" w:rsidP="004678B0">
      <w:pPr>
        <w:pStyle w:val="ListParagraph"/>
        <w:numPr>
          <w:ilvl w:val="0"/>
          <w:numId w:val="18"/>
        </w:numPr>
        <w:ind w:left="720"/>
        <w:rPr>
          <w:rFonts w:eastAsia="Times New Roman" w:cs="Times New Roman"/>
        </w:rPr>
      </w:pPr>
      <w:r w:rsidRPr="004678B0">
        <w:rPr>
          <w:rFonts w:eastAsia="Times New Roman" w:cs="Times New Roman"/>
        </w:rPr>
        <w:t>CMMC’s ACO Network, Mountain West ACO, a Medicare approved accountable care organization including 11 other hospitals.</w:t>
      </w:r>
    </w:p>
    <w:p w14:paraId="6F05E277" w14:textId="77777777" w:rsidR="004678B0" w:rsidRPr="004678B0" w:rsidRDefault="004678B0" w:rsidP="004678B0">
      <w:pPr>
        <w:pStyle w:val="ListParagraph"/>
        <w:numPr>
          <w:ilvl w:val="0"/>
          <w:numId w:val="18"/>
        </w:numPr>
        <w:ind w:left="720"/>
      </w:pPr>
      <w:r w:rsidRPr="004678B0">
        <w:rPr>
          <w:rFonts w:eastAsia="Times New Roman" w:cs="Times New Roman"/>
        </w:rPr>
        <w:t>Lewistown Drug Task Force</w:t>
      </w:r>
      <w:r w:rsidRPr="004678B0">
        <w:t xml:space="preserve"> </w:t>
      </w:r>
    </w:p>
    <w:p w14:paraId="4FCDEB63" w14:textId="77777777" w:rsidR="004678B0" w:rsidRPr="004678B0" w:rsidRDefault="004678B0" w:rsidP="004678B0">
      <w:pPr>
        <w:pStyle w:val="ListParagraph"/>
        <w:numPr>
          <w:ilvl w:val="0"/>
          <w:numId w:val="18"/>
        </w:numPr>
        <w:ind w:left="720"/>
      </w:pPr>
      <w:r w:rsidRPr="004678B0">
        <w:rPr>
          <w:rFonts w:eastAsia="Times New Roman" w:cs="Times New Roman"/>
        </w:rPr>
        <w:t xml:space="preserve">Health Resources and Services Administration (HRSA) offers many grant opportunities regarding rural and behavioral health. </w:t>
      </w:r>
    </w:p>
    <w:p w14:paraId="29CC0E0E" w14:textId="77777777" w:rsidR="004678B0" w:rsidRPr="004678B0" w:rsidRDefault="004678B0" w:rsidP="004678B0">
      <w:pPr>
        <w:pStyle w:val="ListParagraph"/>
        <w:numPr>
          <w:ilvl w:val="0"/>
          <w:numId w:val="18"/>
        </w:numPr>
        <w:ind w:left="720"/>
      </w:pPr>
      <w:r w:rsidRPr="004678B0">
        <w:rPr>
          <w:rFonts w:eastAsia="Times New Roman" w:cs="Times New Roman"/>
        </w:rPr>
        <w:t>Montana Healthcare Foundation (MHF) makes strategic investments to improve the health and well-being of all Montanans.</w:t>
      </w:r>
    </w:p>
    <w:p w14:paraId="144407CE" w14:textId="77777777" w:rsidR="004678B0" w:rsidRPr="004678B0" w:rsidRDefault="004678B0" w:rsidP="004678B0">
      <w:pPr>
        <w:pStyle w:val="ListParagraph"/>
        <w:numPr>
          <w:ilvl w:val="0"/>
          <w:numId w:val="18"/>
        </w:numPr>
        <w:ind w:left="720"/>
        <w:rPr>
          <w:rFonts w:cs="Times New Roman"/>
        </w:rPr>
      </w:pPr>
      <w:r w:rsidRPr="004678B0">
        <w:rPr>
          <w:rFonts w:eastAsia="Times New Roman" w:cs="Times New Roman"/>
        </w:rPr>
        <w:t>Insight</w:t>
      </w:r>
      <w:r w:rsidRPr="004678B0">
        <w:rPr>
          <w:rFonts w:cs="Times New Roman"/>
          <w:shd w:val="clear" w:color="auto" w:fill="FFFFFF"/>
        </w:rPr>
        <w:t xml:space="preserve"> is a telepsychiatry service provider organization with a mission to increase access to behavioral health care.</w:t>
      </w:r>
    </w:p>
    <w:p w14:paraId="10EC1FB6" w14:textId="77777777" w:rsidR="004678B0" w:rsidRPr="004678B0" w:rsidRDefault="004678B0" w:rsidP="004678B0">
      <w:pPr>
        <w:pStyle w:val="ListParagraph"/>
        <w:numPr>
          <w:ilvl w:val="0"/>
          <w:numId w:val="18"/>
        </w:numPr>
        <w:ind w:left="720"/>
      </w:pPr>
      <w:r w:rsidRPr="004678B0">
        <w:rPr>
          <w:rFonts w:eastAsia="Times New Roman" w:cs="Times New Roman"/>
        </w:rPr>
        <w:t xml:space="preserve">Lewistown Police Department offers safe and secure prescription drug drop off location. </w:t>
      </w:r>
    </w:p>
    <w:p w14:paraId="4D895398" w14:textId="77777777" w:rsidR="004678B0" w:rsidRPr="004678B0" w:rsidRDefault="004678B0" w:rsidP="004678B0">
      <w:pPr>
        <w:pStyle w:val="ListParagraph"/>
        <w:numPr>
          <w:ilvl w:val="0"/>
          <w:numId w:val="18"/>
        </w:numPr>
        <w:ind w:left="720"/>
      </w:pPr>
      <w:r w:rsidRPr="004678B0">
        <w:rPr>
          <w:rFonts w:eastAsia="Times New Roman" w:cs="Times New Roman"/>
        </w:rPr>
        <w:t>Montana Office of Rural Health (MORH) provides technical assistance to rural health systems and organizations.</w:t>
      </w:r>
    </w:p>
    <w:p w14:paraId="2858DD30" w14:textId="1BDC058C" w:rsidR="004678B0" w:rsidRPr="004678B0" w:rsidRDefault="004678B0" w:rsidP="004678B0">
      <w:pPr>
        <w:pStyle w:val="ListParagraph"/>
        <w:numPr>
          <w:ilvl w:val="0"/>
          <w:numId w:val="18"/>
        </w:numPr>
        <w:ind w:left="720"/>
        <w:rPr>
          <w:rFonts w:cs="Times New Roman"/>
        </w:rPr>
      </w:pPr>
      <w:r w:rsidRPr="004678B0">
        <w:rPr>
          <w:rFonts w:cs="Times New Roman"/>
        </w:rPr>
        <w:t xml:space="preserve">Relay for Life’s American Cancer Society and CMMC team up to support a special event: </w:t>
      </w:r>
      <w:r w:rsidR="00BF35C8">
        <w:rPr>
          <w:rFonts w:cs="Times New Roman"/>
        </w:rPr>
        <w:t xml:space="preserve">A </w:t>
      </w:r>
      <w:r w:rsidR="0099556E">
        <w:rPr>
          <w:rFonts w:cs="Times New Roman"/>
        </w:rPr>
        <w:t>s</w:t>
      </w:r>
      <w:r w:rsidR="0099556E" w:rsidRPr="004678B0">
        <w:rPr>
          <w:rFonts w:cs="Times New Roman"/>
        </w:rPr>
        <w:t>urvivor’s</w:t>
      </w:r>
      <w:r w:rsidRPr="004678B0">
        <w:rPr>
          <w:rFonts w:cs="Times New Roman"/>
        </w:rPr>
        <w:t xml:space="preserve"> </w:t>
      </w:r>
      <w:r w:rsidR="00BF35C8">
        <w:rPr>
          <w:rFonts w:cs="Times New Roman"/>
        </w:rPr>
        <w:t>d</w:t>
      </w:r>
      <w:r w:rsidRPr="004678B0">
        <w:rPr>
          <w:rFonts w:cs="Times New Roman"/>
        </w:rPr>
        <w:t>inner for local cancer survivors and their families.</w:t>
      </w:r>
    </w:p>
    <w:p w14:paraId="742A54A6" w14:textId="77777777" w:rsidR="004678B0" w:rsidRPr="004678B0" w:rsidRDefault="004678B0" w:rsidP="004678B0">
      <w:pPr>
        <w:pStyle w:val="ListParagraph"/>
        <w:numPr>
          <w:ilvl w:val="0"/>
          <w:numId w:val="18"/>
        </w:numPr>
        <w:ind w:left="720"/>
        <w:rPr>
          <w:rFonts w:cs="Times New Roman"/>
        </w:rPr>
      </w:pPr>
      <w:r w:rsidRPr="004678B0">
        <w:rPr>
          <w:rFonts w:cs="Times New Roman"/>
        </w:rPr>
        <w:t>Diabetes Prevention Program (DPP).</w:t>
      </w:r>
    </w:p>
    <w:p w14:paraId="08E15AF4" w14:textId="77777777" w:rsidR="0099556E" w:rsidRPr="0099556E" w:rsidRDefault="0099556E" w:rsidP="0099556E">
      <w:pPr>
        <w:pStyle w:val="ListParagraph"/>
        <w:numPr>
          <w:ilvl w:val="0"/>
          <w:numId w:val="41"/>
        </w:numPr>
        <w:ind w:left="720"/>
        <w:rPr>
          <w:rFonts w:eastAsiaTheme="minorHAnsi"/>
          <w:sz w:val="22"/>
          <w:lang w:bidi="ar-SA"/>
        </w:rPr>
      </w:pPr>
      <w:r w:rsidRPr="0099556E">
        <w:t>Central Montana Youth Challenge partners (CMMC included) offer key-note speakers to local and outlying schools on teen risk behaviors, etc.</w:t>
      </w:r>
    </w:p>
    <w:p w14:paraId="486AEF26" w14:textId="77777777" w:rsidR="0099556E" w:rsidRPr="0099556E" w:rsidRDefault="0099556E" w:rsidP="0099556E">
      <w:pPr>
        <w:pStyle w:val="ListParagraph"/>
        <w:numPr>
          <w:ilvl w:val="0"/>
          <w:numId w:val="41"/>
        </w:numPr>
        <w:ind w:left="720"/>
      </w:pPr>
      <w:r w:rsidRPr="0099556E">
        <w:t xml:space="preserve">CMMC serves on the Workforce board helping to meet the work force soft-skills and employment challenges in community. </w:t>
      </w:r>
    </w:p>
    <w:p w14:paraId="49655A99" w14:textId="77777777" w:rsidR="0099556E" w:rsidRPr="0099556E" w:rsidRDefault="0099556E" w:rsidP="0099556E">
      <w:pPr>
        <w:pStyle w:val="ListParagraph"/>
        <w:numPr>
          <w:ilvl w:val="0"/>
          <w:numId w:val="41"/>
        </w:numPr>
        <w:ind w:left="720"/>
      </w:pPr>
      <w:r w:rsidRPr="0099556E">
        <w:t xml:space="preserve">CMMC serves and participates in Port Authority events.  </w:t>
      </w:r>
    </w:p>
    <w:p w14:paraId="36A23526" w14:textId="77777777" w:rsidR="003972F7" w:rsidRDefault="003972F7" w:rsidP="00186CE9"/>
    <w:p w14:paraId="3AFDBD79" w14:textId="77777777" w:rsidR="004678B0" w:rsidRPr="003E02A9" w:rsidRDefault="004678B0" w:rsidP="003E02A9"/>
    <w:p w14:paraId="335A8B52" w14:textId="77777777" w:rsidR="006C5DF6" w:rsidRPr="009A6BCA" w:rsidRDefault="0034752E" w:rsidP="009A6BCA">
      <w:pPr>
        <w:pStyle w:val="Heading2"/>
        <w:rPr>
          <w:rFonts w:asciiTheme="minorHAnsi" w:hAnsiTheme="minorHAnsi" w:cstheme="minorHAnsi"/>
        </w:rPr>
      </w:pPr>
      <w:r>
        <w:rPr>
          <w:rFonts w:asciiTheme="minorHAnsi" w:hAnsiTheme="minorHAnsi" w:cstheme="minorHAnsi"/>
        </w:rPr>
        <w:lastRenderedPageBreak/>
        <w:t>Fergus</w:t>
      </w:r>
      <w:r w:rsidR="0089299F" w:rsidRPr="00001926">
        <w:rPr>
          <w:rFonts w:asciiTheme="minorHAnsi" w:hAnsiTheme="minorHAnsi" w:cstheme="minorHAnsi"/>
        </w:rPr>
        <w:t xml:space="preserve"> </w:t>
      </w:r>
      <w:r w:rsidR="00255C3D" w:rsidRPr="00001926">
        <w:rPr>
          <w:rFonts w:asciiTheme="minorHAnsi" w:hAnsiTheme="minorHAnsi" w:cstheme="minorHAnsi"/>
        </w:rPr>
        <w:t>County Indicators</w:t>
      </w:r>
      <w:bookmarkEnd w:id="6"/>
    </w:p>
    <w:p w14:paraId="339FA3C1" w14:textId="77777777" w:rsidR="00B91970" w:rsidRDefault="00B91970" w:rsidP="00186CE9">
      <w:pPr>
        <w:rPr>
          <w:rFonts w:cstheme="minorHAnsi"/>
          <w:szCs w:val="24"/>
          <w:u w:val="single"/>
        </w:rPr>
      </w:pPr>
    </w:p>
    <w:p w14:paraId="0E59EA39" w14:textId="77777777" w:rsidR="000C3DBC" w:rsidRPr="001F20A5" w:rsidRDefault="000C3DBC" w:rsidP="00186CE9">
      <w:pPr>
        <w:rPr>
          <w:rFonts w:cstheme="minorHAnsi"/>
          <w:szCs w:val="24"/>
          <w:u w:val="single"/>
        </w:rPr>
      </w:pPr>
      <w:r w:rsidRPr="001F20A5">
        <w:rPr>
          <w:rFonts w:cstheme="minorHAnsi"/>
          <w:szCs w:val="24"/>
          <w:u w:val="single"/>
        </w:rPr>
        <w:t>Population Demographics</w:t>
      </w:r>
    </w:p>
    <w:p w14:paraId="2A7B4EA5" w14:textId="77777777" w:rsidR="000C3DBC" w:rsidRPr="001F20A5" w:rsidRDefault="000C3DBC" w:rsidP="00B91970">
      <w:pPr>
        <w:pStyle w:val="ListParagraph"/>
        <w:numPr>
          <w:ilvl w:val="0"/>
          <w:numId w:val="15"/>
        </w:numPr>
        <w:rPr>
          <w:rFonts w:cstheme="minorHAnsi"/>
          <w:szCs w:val="24"/>
        </w:rPr>
      </w:pPr>
      <w:r w:rsidRPr="001F20A5">
        <w:rPr>
          <w:rFonts w:cstheme="minorHAnsi"/>
          <w:szCs w:val="24"/>
        </w:rPr>
        <w:t>2</w:t>
      </w:r>
      <w:r w:rsidR="001F20A5" w:rsidRPr="001F20A5">
        <w:rPr>
          <w:rFonts w:cstheme="minorHAnsi"/>
          <w:szCs w:val="24"/>
        </w:rPr>
        <w:t>5</w:t>
      </w:r>
      <w:r w:rsidRPr="001F20A5">
        <w:rPr>
          <w:rFonts w:cstheme="minorHAnsi"/>
          <w:szCs w:val="24"/>
        </w:rPr>
        <w:t xml:space="preserve">% of </w:t>
      </w:r>
      <w:r w:rsidR="001F20A5" w:rsidRPr="001F20A5">
        <w:rPr>
          <w:rFonts w:cstheme="minorHAnsi"/>
          <w:szCs w:val="24"/>
        </w:rPr>
        <w:t>Fergus</w:t>
      </w:r>
      <w:r w:rsidRPr="001F20A5">
        <w:rPr>
          <w:rFonts w:cstheme="minorHAnsi"/>
          <w:szCs w:val="24"/>
        </w:rPr>
        <w:t xml:space="preserve"> County’s population is 65 years and older</w:t>
      </w:r>
    </w:p>
    <w:p w14:paraId="5784E3C9" w14:textId="77777777" w:rsidR="00B56D4F" w:rsidRPr="001F20A5" w:rsidRDefault="001F20A5" w:rsidP="00B91970">
      <w:pPr>
        <w:pStyle w:val="ListParagraph"/>
        <w:numPr>
          <w:ilvl w:val="0"/>
          <w:numId w:val="15"/>
        </w:numPr>
        <w:rPr>
          <w:rFonts w:cstheme="minorHAnsi"/>
          <w:szCs w:val="24"/>
        </w:rPr>
      </w:pPr>
      <w:r w:rsidRPr="001F20A5">
        <w:rPr>
          <w:rFonts w:cstheme="minorHAnsi"/>
          <w:szCs w:val="24"/>
        </w:rPr>
        <w:t>9.4</w:t>
      </w:r>
      <w:r w:rsidR="000C3DBC" w:rsidRPr="001F20A5">
        <w:rPr>
          <w:rFonts w:cstheme="minorHAnsi"/>
          <w:szCs w:val="24"/>
        </w:rPr>
        <w:t xml:space="preserve">% of </w:t>
      </w:r>
      <w:r>
        <w:rPr>
          <w:rFonts w:cstheme="minorHAnsi"/>
          <w:szCs w:val="24"/>
        </w:rPr>
        <w:t>Fergus</w:t>
      </w:r>
      <w:r w:rsidR="000C3DBC" w:rsidRPr="001F20A5">
        <w:rPr>
          <w:rFonts w:cstheme="minorHAnsi"/>
          <w:szCs w:val="24"/>
        </w:rPr>
        <w:t xml:space="preserve"> County’s population has Veteran status</w:t>
      </w:r>
    </w:p>
    <w:p w14:paraId="202379AD" w14:textId="77777777" w:rsidR="003E02A9" w:rsidRPr="001F20A5" w:rsidRDefault="003E02A9" w:rsidP="00B91970">
      <w:pPr>
        <w:pStyle w:val="ListParagraph"/>
        <w:numPr>
          <w:ilvl w:val="0"/>
          <w:numId w:val="15"/>
        </w:numPr>
        <w:rPr>
          <w:rFonts w:cstheme="minorHAnsi"/>
          <w:szCs w:val="24"/>
        </w:rPr>
      </w:pPr>
      <w:r w:rsidRPr="001F20A5">
        <w:rPr>
          <w:rFonts w:cstheme="minorHAnsi"/>
          <w:szCs w:val="24"/>
        </w:rPr>
        <w:t>1</w:t>
      </w:r>
      <w:r w:rsidR="001F20A5" w:rsidRPr="001F20A5">
        <w:rPr>
          <w:rFonts w:cstheme="minorHAnsi"/>
          <w:szCs w:val="24"/>
        </w:rPr>
        <w:t>5.7</w:t>
      </w:r>
      <w:r w:rsidRPr="001F20A5">
        <w:rPr>
          <w:rFonts w:cstheme="minorHAnsi"/>
          <w:szCs w:val="24"/>
        </w:rPr>
        <w:t xml:space="preserve">% of </w:t>
      </w:r>
      <w:r w:rsidR="001F20A5" w:rsidRPr="001F20A5">
        <w:rPr>
          <w:rFonts w:cstheme="minorHAnsi"/>
          <w:szCs w:val="24"/>
        </w:rPr>
        <w:t>Fergus</w:t>
      </w:r>
      <w:r w:rsidRPr="001F20A5">
        <w:rPr>
          <w:rFonts w:cstheme="minorHAnsi"/>
          <w:szCs w:val="24"/>
        </w:rPr>
        <w:t xml:space="preserve"> County’s population has disability status</w:t>
      </w:r>
    </w:p>
    <w:p w14:paraId="0BFFABA8" w14:textId="77777777" w:rsidR="003E02A9" w:rsidRPr="0034752E" w:rsidRDefault="003E02A9" w:rsidP="00186CE9">
      <w:pPr>
        <w:rPr>
          <w:rFonts w:cstheme="minorHAnsi"/>
          <w:szCs w:val="24"/>
          <w:highlight w:val="yellow"/>
          <w:u w:val="single"/>
        </w:rPr>
      </w:pPr>
    </w:p>
    <w:p w14:paraId="6A68FC48" w14:textId="77777777" w:rsidR="000C3DBC" w:rsidRPr="001F20A5" w:rsidRDefault="000C3DBC" w:rsidP="00186CE9">
      <w:pPr>
        <w:rPr>
          <w:rFonts w:cstheme="minorHAnsi"/>
          <w:szCs w:val="24"/>
          <w:u w:val="single"/>
        </w:rPr>
      </w:pPr>
      <w:r w:rsidRPr="001F20A5">
        <w:rPr>
          <w:rFonts w:cstheme="minorHAnsi"/>
          <w:szCs w:val="24"/>
          <w:u w:val="single"/>
        </w:rPr>
        <w:t>Size of County and Remoteness</w:t>
      </w:r>
    </w:p>
    <w:p w14:paraId="58A35575" w14:textId="77777777" w:rsidR="000C3DBC" w:rsidRPr="001F20A5" w:rsidRDefault="000C3DBC" w:rsidP="00B91970">
      <w:pPr>
        <w:pStyle w:val="ListParagraph"/>
        <w:numPr>
          <w:ilvl w:val="0"/>
          <w:numId w:val="15"/>
        </w:numPr>
        <w:rPr>
          <w:rFonts w:cstheme="minorHAnsi"/>
          <w:szCs w:val="24"/>
        </w:rPr>
      </w:pPr>
      <w:r w:rsidRPr="001F20A5">
        <w:rPr>
          <w:rFonts w:cstheme="minorHAnsi"/>
          <w:szCs w:val="24"/>
        </w:rPr>
        <w:t>1</w:t>
      </w:r>
      <w:r w:rsidR="001F20A5" w:rsidRPr="001F20A5">
        <w:rPr>
          <w:rFonts w:cstheme="minorHAnsi"/>
          <w:szCs w:val="24"/>
        </w:rPr>
        <w:t>1,586</w:t>
      </w:r>
      <w:r w:rsidRPr="001F20A5">
        <w:rPr>
          <w:rFonts w:cstheme="minorHAnsi"/>
          <w:szCs w:val="24"/>
        </w:rPr>
        <w:t xml:space="preserve"> people in </w:t>
      </w:r>
      <w:r w:rsidR="001F20A5" w:rsidRPr="001F20A5">
        <w:rPr>
          <w:rFonts w:cstheme="minorHAnsi"/>
          <w:szCs w:val="24"/>
        </w:rPr>
        <w:t>Fergus</w:t>
      </w:r>
      <w:r w:rsidRPr="001F20A5">
        <w:rPr>
          <w:rFonts w:cstheme="minorHAnsi"/>
          <w:szCs w:val="24"/>
        </w:rPr>
        <w:t xml:space="preserve"> County</w:t>
      </w:r>
    </w:p>
    <w:p w14:paraId="0D125AA6" w14:textId="77777777" w:rsidR="000C3DBC" w:rsidRPr="001F20A5" w:rsidRDefault="001F20A5" w:rsidP="00B91970">
      <w:pPr>
        <w:pStyle w:val="ListParagraph"/>
        <w:numPr>
          <w:ilvl w:val="0"/>
          <w:numId w:val="15"/>
        </w:numPr>
        <w:rPr>
          <w:rFonts w:cstheme="minorHAnsi"/>
          <w:szCs w:val="24"/>
        </w:rPr>
      </w:pPr>
      <w:r w:rsidRPr="001F20A5">
        <w:rPr>
          <w:rFonts w:cstheme="minorHAnsi"/>
          <w:szCs w:val="24"/>
        </w:rPr>
        <w:t>2.7</w:t>
      </w:r>
      <w:r w:rsidR="000C3DBC" w:rsidRPr="001F20A5">
        <w:rPr>
          <w:rFonts w:cstheme="minorHAnsi"/>
          <w:szCs w:val="24"/>
        </w:rPr>
        <w:t xml:space="preserve"> people per square mile</w:t>
      </w:r>
    </w:p>
    <w:p w14:paraId="142C506C" w14:textId="77777777" w:rsidR="00B91970" w:rsidRPr="0034752E" w:rsidRDefault="00B91970" w:rsidP="00186CE9">
      <w:pPr>
        <w:rPr>
          <w:rFonts w:cstheme="minorHAnsi"/>
          <w:szCs w:val="24"/>
          <w:highlight w:val="yellow"/>
          <w:u w:val="single"/>
        </w:rPr>
      </w:pPr>
    </w:p>
    <w:p w14:paraId="031608F8" w14:textId="77777777" w:rsidR="00255C3D" w:rsidRPr="001F20A5" w:rsidRDefault="005011B3" w:rsidP="00186CE9">
      <w:pPr>
        <w:rPr>
          <w:rFonts w:cstheme="minorHAnsi"/>
          <w:szCs w:val="24"/>
          <w:u w:val="single"/>
        </w:rPr>
      </w:pPr>
      <w:r w:rsidRPr="001F20A5">
        <w:rPr>
          <w:rFonts w:cstheme="minorHAnsi"/>
          <w:szCs w:val="24"/>
          <w:u w:val="single"/>
        </w:rPr>
        <w:t>Socioeconomic Measures</w:t>
      </w:r>
    </w:p>
    <w:p w14:paraId="7F62BB60" w14:textId="77777777" w:rsidR="00255C3D" w:rsidRPr="001F20A5" w:rsidRDefault="001F20A5" w:rsidP="00B91970">
      <w:pPr>
        <w:pStyle w:val="ListParagraph"/>
        <w:numPr>
          <w:ilvl w:val="0"/>
          <w:numId w:val="15"/>
        </w:numPr>
        <w:rPr>
          <w:rFonts w:cstheme="minorHAnsi"/>
          <w:szCs w:val="24"/>
        </w:rPr>
      </w:pPr>
      <w:r w:rsidRPr="001F20A5">
        <w:rPr>
          <w:rFonts w:cstheme="minorHAnsi"/>
          <w:szCs w:val="24"/>
        </w:rPr>
        <w:t>14.7</w:t>
      </w:r>
      <w:r w:rsidR="00255C3D" w:rsidRPr="001F20A5">
        <w:rPr>
          <w:rFonts w:cstheme="minorHAnsi"/>
          <w:szCs w:val="24"/>
        </w:rPr>
        <w:t xml:space="preserve">% </w:t>
      </w:r>
      <w:r w:rsidR="000153E1" w:rsidRPr="001F20A5">
        <w:rPr>
          <w:rFonts w:cstheme="minorHAnsi"/>
          <w:szCs w:val="24"/>
        </w:rPr>
        <w:t>of p</w:t>
      </w:r>
      <w:r w:rsidR="00255C3D" w:rsidRPr="001F20A5">
        <w:rPr>
          <w:rFonts w:cstheme="minorHAnsi"/>
          <w:szCs w:val="24"/>
        </w:rPr>
        <w:t>ers</w:t>
      </w:r>
      <w:r w:rsidR="00A14ADF" w:rsidRPr="001F20A5">
        <w:rPr>
          <w:rFonts w:cstheme="minorHAnsi"/>
          <w:szCs w:val="24"/>
        </w:rPr>
        <w:t xml:space="preserve">ons </w:t>
      </w:r>
      <w:r w:rsidR="000153E1" w:rsidRPr="001F20A5">
        <w:rPr>
          <w:rFonts w:cstheme="minorHAnsi"/>
          <w:szCs w:val="24"/>
        </w:rPr>
        <w:t xml:space="preserve">are </w:t>
      </w:r>
      <w:r w:rsidR="00A14ADF" w:rsidRPr="001F20A5">
        <w:rPr>
          <w:rFonts w:cstheme="minorHAnsi"/>
          <w:szCs w:val="24"/>
        </w:rPr>
        <w:t xml:space="preserve">below </w:t>
      </w:r>
      <w:r w:rsidR="000153E1" w:rsidRPr="001F20A5">
        <w:rPr>
          <w:rFonts w:cstheme="minorHAnsi"/>
          <w:szCs w:val="24"/>
        </w:rPr>
        <w:t xml:space="preserve">the </w:t>
      </w:r>
      <w:r w:rsidR="00A14ADF" w:rsidRPr="001F20A5">
        <w:rPr>
          <w:rFonts w:cstheme="minorHAnsi"/>
          <w:szCs w:val="24"/>
        </w:rPr>
        <w:t>federal poverty level</w:t>
      </w:r>
    </w:p>
    <w:p w14:paraId="09BB554E" w14:textId="77777777" w:rsidR="005011B3" w:rsidRPr="001F20A5" w:rsidRDefault="00B56D4F" w:rsidP="00B91970">
      <w:pPr>
        <w:pStyle w:val="ListParagraph"/>
        <w:numPr>
          <w:ilvl w:val="0"/>
          <w:numId w:val="15"/>
        </w:numPr>
        <w:rPr>
          <w:rFonts w:cstheme="minorHAnsi"/>
          <w:szCs w:val="24"/>
        </w:rPr>
      </w:pPr>
      <w:r w:rsidRPr="001F20A5">
        <w:rPr>
          <w:rFonts w:cstheme="minorHAnsi"/>
          <w:szCs w:val="24"/>
        </w:rPr>
        <w:t>1</w:t>
      </w:r>
      <w:r w:rsidR="003E02A9" w:rsidRPr="001F20A5">
        <w:rPr>
          <w:rFonts w:cstheme="minorHAnsi"/>
          <w:szCs w:val="24"/>
        </w:rPr>
        <w:t>1</w:t>
      </w:r>
      <w:r w:rsidR="005011B3" w:rsidRPr="001F20A5">
        <w:rPr>
          <w:rFonts w:cstheme="minorHAnsi"/>
          <w:szCs w:val="24"/>
        </w:rPr>
        <w:t>% of adults (age&lt;65) are uninsured</w:t>
      </w:r>
      <w:r w:rsidR="000C3DBC" w:rsidRPr="001F20A5">
        <w:rPr>
          <w:rFonts w:cstheme="minorHAnsi"/>
          <w:szCs w:val="24"/>
        </w:rPr>
        <w:t xml:space="preserve">; </w:t>
      </w:r>
      <w:r w:rsidR="001F20A5" w:rsidRPr="001F20A5">
        <w:rPr>
          <w:rFonts w:cstheme="minorHAnsi"/>
          <w:szCs w:val="24"/>
        </w:rPr>
        <w:t>5</w:t>
      </w:r>
      <w:r w:rsidR="003E02A9" w:rsidRPr="001F20A5">
        <w:rPr>
          <w:rFonts w:cstheme="minorHAnsi"/>
          <w:szCs w:val="24"/>
        </w:rPr>
        <w:t xml:space="preserve">% of </w:t>
      </w:r>
      <w:r w:rsidR="005011B3" w:rsidRPr="001F20A5">
        <w:rPr>
          <w:rFonts w:cstheme="minorHAnsi"/>
          <w:szCs w:val="24"/>
        </w:rPr>
        <w:t>children less than age 18</w:t>
      </w:r>
      <w:r w:rsidR="003E02A9" w:rsidRPr="001F20A5">
        <w:rPr>
          <w:rFonts w:cstheme="minorHAnsi"/>
          <w:szCs w:val="24"/>
        </w:rPr>
        <w:t>, are uninsured</w:t>
      </w:r>
    </w:p>
    <w:p w14:paraId="72C44C74" w14:textId="77777777" w:rsidR="005011B3" w:rsidRPr="001F20A5" w:rsidRDefault="001F20A5" w:rsidP="00B91970">
      <w:pPr>
        <w:pStyle w:val="ListParagraph"/>
        <w:numPr>
          <w:ilvl w:val="0"/>
          <w:numId w:val="15"/>
        </w:numPr>
        <w:rPr>
          <w:rFonts w:cstheme="minorHAnsi"/>
          <w:szCs w:val="24"/>
        </w:rPr>
      </w:pPr>
      <w:r w:rsidRPr="001F20A5">
        <w:rPr>
          <w:rFonts w:cstheme="minorHAnsi"/>
          <w:szCs w:val="24"/>
        </w:rPr>
        <w:t>22.6</w:t>
      </w:r>
      <w:r w:rsidR="005011B3" w:rsidRPr="001F20A5">
        <w:rPr>
          <w:rFonts w:cstheme="minorHAnsi"/>
          <w:szCs w:val="24"/>
        </w:rPr>
        <w:t>% of children live in poverty</w:t>
      </w:r>
      <w:r w:rsidR="000C3DBC" w:rsidRPr="001F20A5">
        <w:rPr>
          <w:rFonts w:cstheme="minorHAnsi"/>
          <w:szCs w:val="24"/>
        </w:rPr>
        <w:t xml:space="preserve">; </w:t>
      </w:r>
      <w:r w:rsidRPr="001F20A5">
        <w:rPr>
          <w:rFonts w:cstheme="minorHAnsi"/>
          <w:szCs w:val="24"/>
        </w:rPr>
        <w:t>30.3</w:t>
      </w:r>
      <w:r w:rsidR="000C3DBC" w:rsidRPr="001F20A5">
        <w:rPr>
          <w:rFonts w:cstheme="minorHAnsi"/>
          <w:szCs w:val="24"/>
        </w:rPr>
        <w:t>% receiving WIC benefits</w:t>
      </w:r>
    </w:p>
    <w:p w14:paraId="6FB5E40A" w14:textId="77777777" w:rsidR="005011B3" w:rsidRPr="001F20A5" w:rsidRDefault="003E02A9" w:rsidP="00B91970">
      <w:pPr>
        <w:pStyle w:val="ListParagraph"/>
        <w:numPr>
          <w:ilvl w:val="0"/>
          <w:numId w:val="15"/>
        </w:numPr>
        <w:rPr>
          <w:rFonts w:cstheme="minorHAnsi"/>
          <w:szCs w:val="24"/>
        </w:rPr>
      </w:pPr>
      <w:r w:rsidRPr="001F20A5">
        <w:rPr>
          <w:rFonts w:cstheme="minorHAnsi"/>
          <w:szCs w:val="24"/>
        </w:rPr>
        <w:t>7.</w:t>
      </w:r>
      <w:r w:rsidR="001F20A5" w:rsidRPr="001F20A5">
        <w:rPr>
          <w:rFonts w:cstheme="minorHAnsi"/>
          <w:szCs w:val="24"/>
        </w:rPr>
        <w:t>2</w:t>
      </w:r>
      <w:r w:rsidR="005011B3" w:rsidRPr="001F20A5">
        <w:rPr>
          <w:rFonts w:cstheme="minorHAnsi"/>
          <w:szCs w:val="24"/>
        </w:rPr>
        <w:t>% of the population is enrolled in Medicaid</w:t>
      </w:r>
    </w:p>
    <w:p w14:paraId="2FFA5509" w14:textId="77777777" w:rsidR="00B91970" w:rsidRPr="0034752E" w:rsidRDefault="00B91970" w:rsidP="00B56D4F">
      <w:pPr>
        <w:rPr>
          <w:rFonts w:cstheme="minorHAnsi"/>
          <w:szCs w:val="24"/>
          <w:highlight w:val="yellow"/>
          <w:u w:val="single"/>
        </w:rPr>
      </w:pPr>
    </w:p>
    <w:p w14:paraId="319D086C" w14:textId="77777777" w:rsidR="000C3DBC" w:rsidRPr="004678B0" w:rsidRDefault="000C3DBC" w:rsidP="00B56D4F">
      <w:pPr>
        <w:rPr>
          <w:rFonts w:cstheme="minorHAnsi"/>
          <w:szCs w:val="24"/>
          <w:u w:val="single"/>
        </w:rPr>
      </w:pPr>
      <w:r w:rsidRPr="004678B0">
        <w:rPr>
          <w:rFonts w:cstheme="minorHAnsi"/>
          <w:szCs w:val="24"/>
          <w:u w:val="single"/>
        </w:rPr>
        <w:t>Select Health Measures</w:t>
      </w:r>
    </w:p>
    <w:p w14:paraId="7058DC04" w14:textId="77777777" w:rsidR="00B56D4F" w:rsidRPr="004678B0" w:rsidRDefault="00B56D4F" w:rsidP="00B91970">
      <w:pPr>
        <w:pStyle w:val="ListParagraph"/>
        <w:numPr>
          <w:ilvl w:val="0"/>
          <w:numId w:val="15"/>
        </w:numPr>
        <w:rPr>
          <w:rFonts w:cstheme="minorHAnsi"/>
          <w:szCs w:val="24"/>
        </w:rPr>
      </w:pPr>
      <w:r w:rsidRPr="004678B0">
        <w:rPr>
          <w:rFonts w:cstheme="minorHAnsi"/>
          <w:szCs w:val="24"/>
        </w:rPr>
        <w:t>2</w:t>
      </w:r>
      <w:r w:rsidR="004678B0" w:rsidRPr="004678B0">
        <w:rPr>
          <w:rFonts w:cstheme="minorHAnsi"/>
          <w:szCs w:val="24"/>
        </w:rPr>
        <w:t>5.7</w:t>
      </w:r>
      <w:r w:rsidR="000C3DBC" w:rsidRPr="004678B0">
        <w:rPr>
          <w:rFonts w:cstheme="minorHAnsi"/>
          <w:szCs w:val="24"/>
        </w:rPr>
        <w:t>% of children (2-5 years of age) are overweight or obese</w:t>
      </w:r>
    </w:p>
    <w:p w14:paraId="1BFD7BEB" w14:textId="77777777" w:rsidR="000C3DBC" w:rsidRPr="004678B0" w:rsidRDefault="00B56D4F" w:rsidP="00B91970">
      <w:pPr>
        <w:pStyle w:val="ListParagraph"/>
        <w:numPr>
          <w:ilvl w:val="0"/>
          <w:numId w:val="15"/>
        </w:numPr>
        <w:rPr>
          <w:rFonts w:cstheme="minorHAnsi"/>
          <w:szCs w:val="24"/>
        </w:rPr>
      </w:pPr>
      <w:r w:rsidRPr="004678B0">
        <w:rPr>
          <w:rFonts w:cstheme="minorHAnsi"/>
          <w:szCs w:val="24"/>
        </w:rPr>
        <w:t>2</w:t>
      </w:r>
      <w:r w:rsidR="004678B0" w:rsidRPr="004678B0">
        <w:rPr>
          <w:rFonts w:cstheme="minorHAnsi"/>
          <w:szCs w:val="24"/>
        </w:rPr>
        <w:t>7</w:t>
      </w:r>
      <w:r w:rsidR="000C3DBC" w:rsidRPr="004678B0">
        <w:rPr>
          <w:rFonts w:cstheme="minorHAnsi"/>
          <w:szCs w:val="24"/>
        </w:rPr>
        <w:t>% of adults are considered obese</w:t>
      </w:r>
    </w:p>
    <w:p w14:paraId="6687A097" w14:textId="77777777" w:rsidR="00B56D4F" w:rsidRPr="004678B0" w:rsidRDefault="004678B0" w:rsidP="00B91970">
      <w:pPr>
        <w:pStyle w:val="ListParagraph"/>
        <w:numPr>
          <w:ilvl w:val="0"/>
          <w:numId w:val="15"/>
        </w:numPr>
        <w:rPr>
          <w:rFonts w:cstheme="minorHAnsi"/>
          <w:szCs w:val="24"/>
        </w:rPr>
      </w:pPr>
      <w:r w:rsidRPr="004678B0">
        <w:rPr>
          <w:rFonts w:cstheme="minorHAnsi"/>
          <w:szCs w:val="24"/>
        </w:rPr>
        <w:t>2</w:t>
      </w:r>
      <w:r w:rsidR="003E02A9" w:rsidRPr="004678B0">
        <w:rPr>
          <w:rFonts w:cstheme="minorHAnsi"/>
          <w:szCs w:val="24"/>
        </w:rPr>
        <w:t>1</w:t>
      </w:r>
      <w:r w:rsidR="00B91970" w:rsidRPr="004678B0">
        <w:rPr>
          <w:rFonts w:cstheme="minorHAnsi"/>
          <w:szCs w:val="24"/>
        </w:rPr>
        <w:t xml:space="preserve">% of the adult population report physical inactivity </w:t>
      </w:r>
    </w:p>
    <w:p w14:paraId="7C289FDC" w14:textId="77777777" w:rsidR="006C5DF6" w:rsidRPr="004678B0" w:rsidRDefault="00B56D4F" w:rsidP="00B91970">
      <w:pPr>
        <w:pStyle w:val="ListParagraph"/>
        <w:numPr>
          <w:ilvl w:val="0"/>
          <w:numId w:val="15"/>
        </w:numPr>
        <w:rPr>
          <w:rFonts w:cstheme="minorHAnsi"/>
          <w:szCs w:val="24"/>
        </w:rPr>
      </w:pPr>
      <w:r w:rsidRPr="004678B0">
        <w:rPr>
          <w:rFonts w:cstheme="minorHAnsi"/>
          <w:szCs w:val="24"/>
        </w:rPr>
        <w:t>1</w:t>
      </w:r>
      <w:r w:rsidR="004678B0" w:rsidRPr="004678B0">
        <w:rPr>
          <w:rFonts w:cstheme="minorHAnsi"/>
          <w:szCs w:val="24"/>
        </w:rPr>
        <w:t>6</w:t>
      </w:r>
      <w:r w:rsidR="000C3DBC" w:rsidRPr="004678B0">
        <w:rPr>
          <w:rFonts w:cstheme="minorHAnsi"/>
          <w:szCs w:val="24"/>
        </w:rPr>
        <w:t>% of the adult population report smoking</w:t>
      </w:r>
    </w:p>
    <w:p w14:paraId="3D89C76A" w14:textId="77777777" w:rsidR="004678B0" w:rsidRPr="004678B0" w:rsidRDefault="004678B0" w:rsidP="00B91970">
      <w:pPr>
        <w:pStyle w:val="ListParagraph"/>
        <w:numPr>
          <w:ilvl w:val="0"/>
          <w:numId w:val="15"/>
        </w:numPr>
        <w:rPr>
          <w:rFonts w:cstheme="minorHAnsi"/>
          <w:szCs w:val="24"/>
        </w:rPr>
      </w:pPr>
      <w:r w:rsidRPr="004678B0">
        <w:rPr>
          <w:rFonts w:cstheme="minorHAnsi"/>
          <w:szCs w:val="24"/>
        </w:rPr>
        <w:t>19% of the adult population report excessive drinking</w:t>
      </w:r>
    </w:p>
    <w:p w14:paraId="69B3F729" w14:textId="77777777" w:rsidR="006C5DF6" w:rsidRPr="004678B0" w:rsidRDefault="006C5DF6" w:rsidP="00B91970">
      <w:pPr>
        <w:pStyle w:val="ListParagraph"/>
        <w:numPr>
          <w:ilvl w:val="0"/>
          <w:numId w:val="15"/>
        </w:numPr>
        <w:rPr>
          <w:rFonts w:cstheme="minorHAnsi"/>
          <w:szCs w:val="24"/>
        </w:rPr>
      </w:pPr>
      <w:r w:rsidRPr="004678B0">
        <w:rPr>
          <w:rFonts w:cstheme="minorHAnsi"/>
          <w:szCs w:val="24"/>
        </w:rPr>
        <w:t xml:space="preserve">Unintentional injury death rate (per 100,000 population) is </w:t>
      </w:r>
      <w:r w:rsidR="004678B0" w:rsidRPr="004678B0">
        <w:rPr>
          <w:rFonts w:cstheme="minorHAnsi"/>
          <w:szCs w:val="24"/>
        </w:rPr>
        <w:t>50.5</w:t>
      </w:r>
      <w:r w:rsidRPr="004678B0">
        <w:rPr>
          <w:rFonts w:cstheme="minorHAnsi"/>
          <w:szCs w:val="24"/>
        </w:rPr>
        <w:t xml:space="preserve"> compared to 41.</w:t>
      </w:r>
      <w:r w:rsidR="00B91970" w:rsidRPr="004678B0">
        <w:rPr>
          <w:rFonts w:cstheme="minorHAnsi"/>
          <w:szCs w:val="24"/>
        </w:rPr>
        <w:t>3</w:t>
      </w:r>
      <w:r w:rsidRPr="004678B0">
        <w:rPr>
          <w:rFonts w:cstheme="minorHAnsi"/>
          <w:szCs w:val="24"/>
        </w:rPr>
        <w:t xml:space="preserve"> for Montana </w:t>
      </w:r>
    </w:p>
    <w:p w14:paraId="381DCEF0" w14:textId="77777777" w:rsidR="003E02A9" w:rsidRPr="004678B0" w:rsidRDefault="003E02A9" w:rsidP="00B91970">
      <w:pPr>
        <w:pStyle w:val="ListParagraph"/>
        <w:numPr>
          <w:ilvl w:val="0"/>
          <w:numId w:val="15"/>
        </w:numPr>
        <w:rPr>
          <w:rFonts w:cstheme="minorHAnsi"/>
          <w:szCs w:val="24"/>
        </w:rPr>
      </w:pPr>
      <w:r w:rsidRPr="004678B0">
        <w:rPr>
          <w:rFonts w:cstheme="minorHAnsi"/>
          <w:szCs w:val="24"/>
        </w:rPr>
        <w:t xml:space="preserve">Suicide rate </w:t>
      </w:r>
      <w:r w:rsidR="004678B0">
        <w:rPr>
          <w:rFonts w:cstheme="minorHAnsi"/>
          <w:szCs w:val="24"/>
        </w:rPr>
        <w:t>(</w:t>
      </w:r>
      <w:r w:rsidRPr="004678B0">
        <w:rPr>
          <w:rFonts w:cstheme="minorHAnsi"/>
          <w:szCs w:val="24"/>
        </w:rPr>
        <w:t>per 100,000</w:t>
      </w:r>
      <w:r w:rsidR="004678B0">
        <w:rPr>
          <w:rFonts w:cstheme="minorHAnsi"/>
          <w:szCs w:val="24"/>
        </w:rPr>
        <w:t xml:space="preserve"> population)</w:t>
      </w:r>
      <w:r w:rsidRPr="004678B0">
        <w:rPr>
          <w:rFonts w:cstheme="minorHAnsi"/>
          <w:szCs w:val="24"/>
        </w:rPr>
        <w:t xml:space="preserve"> is 2</w:t>
      </w:r>
      <w:r w:rsidR="004678B0" w:rsidRPr="004678B0">
        <w:rPr>
          <w:rFonts w:cstheme="minorHAnsi"/>
          <w:szCs w:val="24"/>
        </w:rPr>
        <w:t>3.2</w:t>
      </w:r>
    </w:p>
    <w:p w14:paraId="6A98AE5E" w14:textId="77777777" w:rsidR="00B91970" w:rsidRPr="0034752E" w:rsidRDefault="00B91970" w:rsidP="00186CE9">
      <w:pPr>
        <w:rPr>
          <w:rFonts w:cstheme="minorHAnsi"/>
          <w:szCs w:val="24"/>
          <w:highlight w:val="yellow"/>
          <w:u w:val="single"/>
        </w:rPr>
      </w:pPr>
    </w:p>
    <w:p w14:paraId="7E663C8A" w14:textId="77777777" w:rsidR="00A14ADF" w:rsidRPr="004678B0" w:rsidRDefault="00255C3D" w:rsidP="00186CE9">
      <w:pPr>
        <w:rPr>
          <w:rFonts w:cstheme="minorHAnsi"/>
          <w:szCs w:val="24"/>
        </w:rPr>
      </w:pPr>
      <w:r w:rsidRPr="004678B0">
        <w:rPr>
          <w:rFonts w:cstheme="minorHAnsi"/>
          <w:szCs w:val="24"/>
          <w:u w:val="single"/>
        </w:rPr>
        <w:t>Nearest Major Hospital</w:t>
      </w:r>
    </w:p>
    <w:p w14:paraId="332D65A8" w14:textId="77777777" w:rsidR="004678B0" w:rsidRPr="004678B0" w:rsidRDefault="004678B0" w:rsidP="004678B0">
      <w:pPr>
        <w:pStyle w:val="ListParagraph"/>
        <w:numPr>
          <w:ilvl w:val="0"/>
          <w:numId w:val="35"/>
        </w:numPr>
        <w:ind w:left="720"/>
        <w:rPr>
          <w:rFonts w:eastAsia="Times New Roman" w:cs="Times New Roman"/>
        </w:rPr>
      </w:pPr>
      <w:bookmarkStart w:id="7" w:name="_Toc361989092"/>
      <w:bookmarkStart w:id="8" w:name="_Toc390082508"/>
      <w:proofErr w:type="spellStart"/>
      <w:r w:rsidRPr="004678B0">
        <w:rPr>
          <w:rFonts w:eastAsia="Times New Roman" w:cs="Times New Roman"/>
        </w:rPr>
        <w:t>Benefis</w:t>
      </w:r>
      <w:proofErr w:type="spellEnd"/>
      <w:r w:rsidRPr="004678B0">
        <w:rPr>
          <w:rFonts w:eastAsia="Times New Roman" w:cs="Times New Roman"/>
        </w:rPr>
        <w:t xml:space="preserve"> Health System, Great Falls, MT – 103 miles from Central Montana Medical Center</w:t>
      </w:r>
    </w:p>
    <w:p w14:paraId="6FA1AAAE" w14:textId="77777777" w:rsidR="004678B0" w:rsidRPr="004678B0" w:rsidRDefault="004678B0" w:rsidP="004678B0">
      <w:pPr>
        <w:pStyle w:val="ListParagraph"/>
        <w:numPr>
          <w:ilvl w:val="0"/>
          <w:numId w:val="35"/>
        </w:numPr>
        <w:ind w:left="720"/>
        <w:rPr>
          <w:rFonts w:eastAsia="Times New Roman" w:cs="Times New Roman"/>
        </w:rPr>
      </w:pPr>
      <w:r w:rsidRPr="004678B0">
        <w:rPr>
          <w:rFonts w:eastAsia="Times New Roman" w:cs="Times New Roman"/>
        </w:rPr>
        <w:t>St. Vincent’s Health Care, Billings, MT – 110 miles from Central Montana Medical Center</w:t>
      </w:r>
    </w:p>
    <w:p w14:paraId="281DCE72" w14:textId="77777777" w:rsidR="005A4C49" w:rsidRPr="003972F7" w:rsidRDefault="005A4C49" w:rsidP="005A4C49">
      <w:pPr>
        <w:pStyle w:val="Heading2"/>
        <w:rPr>
          <w:rFonts w:asciiTheme="minorHAnsi" w:hAnsiTheme="minorHAnsi" w:cstheme="minorHAnsi"/>
        </w:rPr>
      </w:pPr>
      <w:r w:rsidRPr="003972F7">
        <w:rPr>
          <w:rFonts w:asciiTheme="minorHAnsi" w:hAnsiTheme="minorHAnsi" w:cstheme="minorHAnsi"/>
        </w:rPr>
        <w:lastRenderedPageBreak/>
        <w:t>Public Health and Underserved Populations Consultation Summaries</w:t>
      </w:r>
      <w:bookmarkEnd w:id="7"/>
      <w:bookmarkEnd w:id="8"/>
    </w:p>
    <w:p w14:paraId="1A85C15C" w14:textId="77777777" w:rsidR="005A4C49" w:rsidRPr="003972F7" w:rsidRDefault="005A4C49" w:rsidP="005A4C49">
      <w:pPr>
        <w:spacing w:line="276" w:lineRule="auto"/>
        <w:ind w:firstLine="284"/>
        <w:rPr>
          <w:rFonts w:cstheme="minorHAnsi"/>
          <w:i/>
        </w:rPr>
      </w:pPr>
    </w:p>
    <w:p w14:paraId="1857A703" w14:textId="77777777" w:rsidR="003972F7" w:rsidRPr="00AA6B42" w:rsidRDefault="005A4C49" w:rsidP="00993679">
      <w:pPr>
        <w:pStyle w:val="NoSpacing"/>
        <w:rPr>
          <w:rFonts w:cstheme="minorHAnsi"/>
          <w:sz w:val="24"/>
          <w:szCs w:val="24"/>
        </w:rPr>
      </w:pPr>
      <w:r w:rsidRPr="00AA6B42">
        <w:rPr>
          <w:rFonts w:cstheme="minorHAnsi"/>
          <w:sz w:val="24"/>
          <w:szCs w:val="24"/>
          <w:u w:val="single"/>
        </w:rPr>
        <w:t>Public Health Consultation</w:t>
      </w:r>
      <w:r w:rsidRPr="00AA6B42">
        <w:rPr>
          <w:rFonts w:cstheme="minorHAnsi"/>
          <w:sz w:val="24"/>
          <w:szCs w:val="24"/>
        </w:rPr>
        <w:t xml:space="preserve"> </w:t>
      </w:r>
    </w:p>
    <w:p w14:paraId="75AEE797" w14:textId="77777777" w:rsidR="003972F7" w:rsidRDefault="00AA6B42" w:rsidP="00AA6B42">
      <w:pPr>
        <w:rPr>
          <w:rFonts w:cs="Arial"/>
          <w:color w:val="000000" w:themeColor="text1"/>
          <w:szCs w:val="24"/>
        </w:rPr>
      </w:pPr>
      <w:bookmarkStart w:id="9" w:name="_Hlk526433369"/>
      <w:r w:rsidRPr="00AA6B42">
        <w:rPr>
          <w:rFonts w:cs="Arial"/>
          <w:color w:val="000000" w:themeColor="text1"/>
          <w:szCs w:val="24"/>
        </w:rPr>
        <w:t xml:space="preserve">Shandi </w:t>
      </w:r>
      <w:proofErr w:type="spellStart"/>
      <w:r w:rsidRPr="00AA6B42">
        <w:rPr>
          <w:rFonts w:cs="Arial"/>
          <w:color w:val="000000" w:themeColor="text1"/>
          <w:szCs w:val="24"/>
        </w:rPr>
        <w:t>Songer</w:t>
      </w:r>
      <w:proofErr w:type="spellEnd"/>
      <w:r w:rsidRPr="00AA6B42">
        <w:rPr>
          <w:rFonts w:cs="Arial"/>
          <w:color w:val="000000" w:themeColor="text1"/>
          <w:szCs w:val="24"/>
        </w:rPr>
        <w:t>, Health Promotion Specialist, Central Montana Health District</w:t>
      </w:r>
      <w:r w:rsidR="00993679" w:rsidRPr="00AA6B42">
        <w:rPr>
          <w:rFonts w:cs="Arial"/>
          <w:color w:val="000000" w:themeColor="text1"/>
          <w:szCs w:val="24"/>
        </w:rPr>
        <w:t xml:space="preserve">; </w:t>
      </w:r>
      <w:r w:rsidRPr="00AA6B42">
        <w:rPr>
          <w:rFonts w:cs="Arial"/>
          <w:color w:val="000000" w:themeColor="text1"/>
          <w:szCs w:val="24"/>
        </w:rPr>
        <w:t>Patt</w:t>
      </w:r>
      <w:r>
        <w:rPr>
          <w:rFonts w:cs="Arial"/>
          <w:color w:val="000000" w:themeColor="text1"/>
          <w:szCs w:val="24"/>
        </w:rPr>
        <w:t>i</w:t>
      </w:r>
      <w:r w:rsidRPr="00AA6B42">
        <w:rPr>
          <w:rFonts w:cs="Arial"/>
          <w:color w:val="000000" w:themeColor="text1"/>
          <w:szCs w:val="24"/>
        </w:rPr>
        <w:t xml:space="preserve">e </w:t>
      </w:r>
      <w:proofErr w:type="spellStart"/>
      <w:r w:rsidRPr="00AA6B42">
        <w:rPr>
          <w:rFonts w:cs="Arial"/>
          <w:color w:val="000000" w:themeColor="text1"/>
          <w:szCs w:val="24"/>
        </w:rPr>
        <w:t>Car</w:t>
      </w:r>
      <w:r>
        <w:rPr>
          <w:rFonts w:cs="Arial"/>
          <w:color w:val="000000" w:themeColor="text1"/>
          <w:szCs w:val="24"/>
        </w:rPr>
        <w:t>r</w:t>
      </w:r>
      <w:proofErr w:type="spellEnd"/>
      <w:r>
        <w:rPr>
          <w:rFonts w:cs="Arial"/>
          <w:color w:val="000000" w:themeColor="text1"/>
          <w:szCs w:val="24"/>
        </w:rPr>
        <w:t>,</w:t>
      </w:r>
      <w:r w:rsidRPr="00AA6B42">
        <w:rPr>
          <w:rFonts w:cs="Arial"/>
          <w:color w:val="000000" w:themeColor="text1"/>
          <w:szCs w:val="24"/>
        </w:rPr>
        <w:t xml:space="preserve"> Population Health Coordinator</w:t>
      </w:r>
      <w:r w:rsidR="00993679" w:rsidRPr="00AA6B42">
        <w:rPr>
          <w:rFonts w:cs="Arial"/>
          <w:color w:val="000000" w:themeColor="text1"/>
          <w:szCs w:val="24"/>
        </w:rPr>
        <w:t xml:space="preserve"> – </w:t>
      </w:r>
      <w:r w:rsidRPr="00AA6B42">
        <w:rPr>
          <w:rFonts w:cs="Arial"/>
          <w:color w:val="000000" w:themeColor="text1"/>
          <w:szCs w:val="24"/>
        </w:rPr>
        <w:t>CMMC</w:t>
      </w:r>
      <w:r w:rsidR="00993679" w:rsidRPr="00AA6B42">
        <w:rPr>
          <w:rFonts w:cs="Arial"/>
          <w:color w:val="000000" w:themeColor="text1"/>
          <w:szCs w:val="24"/>
        </w:rPr>
        <w:tab/>
      </w:r>
      <w:r w:rsidR="00993679" w:rsidRPr="00AA6B42">
        <w:rPr>
          <w:rFonts w:cs="Arial"/>
          <w:color w:val="000000" w:themeColor="text1"/>
          <w:szCs w:val="24"/>
        </w:rPr>
        <w:tab/>
      </w:r>
      <w:r w:rsidR="00993679"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t>10</w:t>
      </w:r>
      <w:r w:rsidR="00993679" w:rsidRPr="00AA6B42">
        <w:rPr>
          <w:rFonts w:cs="Arial"/>
          <w:color w:val="000000" w:themeColor="text1"/>
          <w:szCs w:val="24"/>
        </w:rPr>
        <w:t>/3</w:t>
      </w:r>
      <w:r w:rsidRPr="00AA6B42">
        <w:rPr>
          <w:rFonts w:cs="Arial"/>
          <w:color w:val="000000" w:themeColor="text1"/>
          <w:szCs w:val="24"/>
        </w:rPr>
        <w:t>0</w:t>
      </w:r>
      <w:r w:rsidR="00993679" w:rsidRPr="00AA6B42">
        <w:rPr>
          <w:rFonts w:cs="Arial"/>
          <w:color w:val="000000" w:themeColor="text1"/>
          <w:szCs w:val="24"/>
        </w:rPr>
        <w:t>/2018</w:t>
      </w:r>
      <w:bookmarkEnd w:id="9"/>
    </w:p>
    <w:p w14:paraId="51F79353" w14:textId="77777777" w:rsidR="00AA6B42" w:rsidRPr="00AA6B42" w:rsidRDefault="00AA6B42" w:rsidP="00AA6B42">
      <w:pPr>
        <w:rPr>
          <w:rFonts w:cs="Arial"/>
          <w:color w:val="000000" w:themeColor="text1"/>
          <w:szCs w:val="24"/>
        </w:rPr>
      </w:pPr>
    </w:p>
    <w:p w14:paraId="21DBC094" w14:textId="77777777" w:rsidR="00AA6B42" w:rsidRPr="00AA6B42" w:rsidRDefault="00AA6B42" w:rsidP="00AA6B42">
      <w:pPr>
        <w:numPr>
          <w:ilvl w:val="0"/>
          <w:numId w:val="22"/>
        </w:numPr>
        <w:ind w:left="720"/>
        <w:rPr>
          <w:rFonts w:cstheme="minorHAnsi"/>
          <w:color w:val="000000" w:themeColor="text1"/>
          <w:szCs w:val="24"/>
        </w:rPr>
      </w:pPr>
      <w:r w:rsidRPr="00AA6B42">
        <w:rPr>
          <w:rFonts w:cstheme="minorHAnsi"/>
          <w:color w:val="000000" w:themeColor="text1"/>
          <w:szCs w:val="24"/>
        </w:rPr>
        <w:t>There are a lot of service organizations in our community that have done or have to do a CHNA [Community Health Needs Assessment]. Has there been collaboration or coordination? Do we share results? How do we work off the collective information?</w:t>
      </w:r>
    </w:p>
    <w:p w14:paraId="0677B70D" w14:textId="77777777" w:rsidR="00AA6B42" w:rsidRPr="00AA6B42" w:rsidRDefault="00AA6B42" w:rsidP="00AA6B42">
      <w:pPr>
        <w:pStyle w:val="NoSpacing"/>
        <w:numPr>
          <w:ilvl w:val="0"/>
          <w:numId w:val="22"/>
        </w:numPr>
        <w:ind w:left="720"/>
        <w:rPr>
          <w:rFonts w:cstheme="minorHAnsi"/>
          <w:color w:val="000000" w:themeColor="text1"/>
          <w:sz w:val="24"/>
          <w:szCs w:val="24"/>
        </w:rPr>
      </w:pPr>
      <w:r w:rsidRPr="00AA6B42">
        <w:rPr>
          <w:rFonts w:cstheme="minorHAnsi"/>
          <w:color w:val="000000" w:themeColor="text1"/>
          <w:sz w:val="24"/>
          <w:szCs w:val="24"/>
        </w:rPr>
        <w:t>A population that is sometimes missed in a lot of assessments is the Hutterite communities.</w:t>
      </w:r>
    </w:p>
    <w:p w14:paraId="39B61390" w14:textId="77777777" w:rsidR="00AA6B42" w:rsidRPr="00AA6B42" w:rsidRDefault="00AA6B42" w:rsidP="00AA6B42">
      <w:pPr>
        <w:pStyle w:val="NoSpacing"/>
        <w:numPr>
          <w:ilvl w:val="0"/>
          <w:numId w:val="22"/>
        </w:numPr>
        <w:ind w:left="720"/>
        <w:rPr>
          <w:rFonts w:cstheme="minorHAnsi"/>
          <w:color w:val="000000" w:themeColor="text1"/>
          <w:sz w:val="24"/>
          <w:szCs w:val="24"/>
        </w:rPr>
      </w:pPr>
      <w:r w:rsidRPr="00AA6B42">
        <w:rPr>
          <w:rFonts w:cstheme="minorHAnsi"/>
          <w:color w:val="000000" w:themeColor="text1"/>
          <w:sz w:val="24"/>
          <w:szCs w:val="24"/>
        </w:rPr>
        <w:t>Suicide rates in our community are awful</w:t>
      </w:r>
    </w:p>
    <w:p w14:paraId="19194ABD" w14:textId="77777777" w:rsidR="00AA6B42" w:rsidRPr="00AA6B42" w:rsidRDefault="00AA6B42" w:rsidP="00AA6B42">
      <w:pPr>
        <w:pStyle w:val="NoSpacing"/>
        <w:numPr>
          <w:ilvl w:val="0"/>
          <w:numId w:val="22"/>
        </w:numPr>
        <w:ind w:left="720"/>
        <w:rPr>
          <w:rFonts w:cstheme="minorHAnsi"/>
          <w:color w:val="000000" w:themeColor="text1"/>
          <w:sz w:val="24"/>
          <w:szCs w:val="24"/>
        </w:rPr>
      </w:pPr>
      <w:r w:rsidRPr="00AA6B42">
        <w:rPr>
          <w:rFonts w:cstheme="minorHAnsi"/>
          <w:color w:val="000000" w:themeColor="text1"/>
          <w:sz w:val="24"/>
          <w:szCs w:val="24"/>
        </w:rPr>
        <w:t>Un-intentional death rates are really high in Montana</w:t>
      </w:r>
    </w:p>
    <w:p w14:paraId="7A54FCD0" w14:textId="77777777" w:rsidR="00AA6B42" w:rsidRPr="00AA6B42" w:rsidRDefault="00AA6B42" w:rsidP="00AA6B42">
      <w:pPr>
        <w:pStyle w:val="NoSpacing"/>
        <w:numPr>
          <w:ilvl w:val="0"/>
          <w:numId w:val="22"/>
        </w:numPr>
        <w:ind w:left="720"/>
        <w:rPr>
          <w:rFonts w:cstheme="minorHAnsi"/>
          <w:color w:val="000000" w:themeColor="text1"/>
          <w:sz w:val="24"/>
          <w:szCs w:val="24"/>
        </w:rPr>
      </w:pPr>
      <w:r w:rsidRPr="00AA6B42">
        <w:rPr>
          <w:rFonts w:cstheme="minorHAnsi"/>
          <w:color w:val="000000" w:themeColor="text1"/>
          <w:sz w:val="24"/>
          <w:szCs w:val="24"/>
        </w:rPr>
        <w:t>Important to include on the survey cover letter that the information collected will be used for planning health services in the future.</w:t>
      </w:r>
    </w:p>
    <w:p w14:paraId="2973B4B2" w14:textId="77777777" w:rsidR="00AA6B42" w:rsidRPr="00AA6B42" w:rsidRDefault="00AA6B42" w:rsidP="00AA6B42">
      <w:pPr>
        <w:pStyle w:val="NoSpacing"/>
        <w:numPr>
          <w:ilvl w:val="0"/>
          <w:numId w:val="22"/>
        </w:numPr>
        <w:ind w:left="720"/>
        <w:rPr>
          <w:rFonts w:cstheme="minorHAnsi"/>
          <w:color w:val="000000" w:themeColor="text1"/>
          <w:sz w:val="24"/>
          <w:szCs w:val="24"/>
        </w:rPr>
      </w:pPr>
      <w:r w:rsidRPr="00AA6B42">
        <w:rPr>
          <w:rFonts w:cstheme="minorHAnsi"/>
          <w:color w:val="000000" w:themeColor="text1"/>
          <w:sz w:val="24"/>
          <w:szCs w:val="24"/>
        </w:rPr>
        <w:t>The Human Services Coalition at HRDC would be a good group to reach out to- Wednesday nights</w:t>
      </w:r>
    </w:p>
    <w:p w14:paraId="56E7D153" w14:textId="77777777" w:rsidR="00763894" w:rsidRDefault="00763894" w:rsidP="003972F7">
      <w:pPr>
        <w:ind w:left="720"/>
        <w:rPr>
          <w:rFonts w:cstheme="minorHAnsi"/>
          <w:szCs w:val="24"/>
          <w:highlight w:val="yellow"/>
        </w:rPr>
      </w:pPr>
    </w:p>
    <w:p w14:paraId="165653FE" w14:textId="77777777" w:rsidR="00AA6B42" w:rsidRPr="004678B0" w:rsidRDefault="00AA6B42" w:rsidP="003972F7">
      <w:pPr>
        <w:ind w:left="720"/>
        <w:rPr>
          <w:rFonts w:cstheme="minorHAnsi"/>
          <w:szCs w:val="24"/>
          <w:highlight w:val="yellow"/>
        </w:rPr>
      </w:pPr>
    </w:p>
    <w:p w14:paraId="08E0EDE6" w14:textId="77777777" w:rsidR="00F37B51" w:rsidRPr="00AA6B42" w:rsidRDefault="005A4C49" w:rsidP="00993679">
      <w:pPr>
        <w:rPr>
          <w:rFonts w:cstheme="minorHAnsi"/>
          <w:szCs w:val="24"/>
        </w:rPr>
      </w:pPr>
      <w:bookmarkStart w:id="10" w:name="_Toc361823571"/>
      <w:bookmarkStart w:id="11" w:name="_Toc361989095"/>
      <w:bookmarkStart w:id="12" w:name="_Toc362524316"/>
      <w:bookmarkStart w:id="13" w:name="_Toc389657133"/>
      <w:bookmarkStart w:id="14" w:name="_Toc390082510"/>
      <w:r w:rsidRPr="00AA6B42">
        <w:rPr>
          <w:rStyle w:val="Heading2Char"/>
          <w:rFonts w:asciiTheme="minorHAnsi" w:eastAsiaTheme="minorEastAsia" w:hAnsiTheme="minorHAnsi" w:cstheme="minorHAnsi"/>
          <w:b w:val="0"/>
          <w:bCs w:val="0"/>
          <w:color w:val="auto"/>
          <w:sz w:val="24"/>
          <w:szCs w:val="24"/>
          <w:u w:val="single"/>
        </w:rPr>
        <w:t xml:space="preserve">Underserved Population – </w:t>
      </w:r>
      <w:bookmarkEnd w:id="10"/>
      <w:bookmarkEnd w:id="11"/>
      <w:bookmarkEnd w:id="12"/>
      <w:bookmarkEnd w:id="13"/>
      <w:bookmarkEnd w:id="14"/>
      <w:r w:rsidR="003972F7" w:rsidRPr="00AA6B42">
        <w:rPr>
          <w:rStyle w:val="Heading2Char"/>
          <w:rFonts w:asciiTheme="minorHAnsi" w:eastAsiaTheme="minorEastAsia" w:hAnsiTheme="minorHAnsi" w:cstheme="minorHAnsi"/>
          <w:b w:val="0"/>
          <w:bCs w:val="0"/>
          <w:color w:val="auto"/>
          <w:sz w:val="24"/>
          <w:szCs w:val="24"/>
          <w:u w:val="single"/>
        </w:rPr>
        <w:t>Low-Income, Underinsured</w:t>
      </w:r>
      <w:r w:rsidR="009F1F56" w:rsidRPr="00AA6B42">
        <w:rPr>
          <w:rStyle w:val="Heading2Char"/>
          <w:rFonts w:asciiTheme="minorHAnsi" w:eastAsiaTheme="minorEastAsia" w:hAnsiTheme="minorHAnsi" w:cstheme="minorHAnsi"/>
          <w:b w:val="0"/>
          <w:bCs w:val="0"/>
          <w:color w:val="auto"/>
          <w:sz w:val="24"/>
          <w:szCs w:val="24"/>
        </w:rPr>
        <w:t xml:space="preserve"> </w:t>
      </w:r>
    </w:p>
    <w:p w14:paraId="381353FE" w14:textId="77777777" w:rsidR="00993679" w:rsidRPr="00AA6B42" w:rsidRDefault="00AA6B42" w:rsidP="00993679">
      <w:pPr>
        <w:rPr>
          <w:rFonts w:cs="Arial"/>
          <w:color w:val="000000" w:themeColor="text1"/>
          <w:szCs w:val="24"/>
        </w:rPr>
      </w:pPr>
      <w:r w:rsidRPr="00AA6B42">
        <w:rPr>
          <w:rFonts w:cs="Arial"/>
          <w:color w:val="000000" w:themeColor="text1"/>
          <w:szCs w:val="24"/>
        </w:rPr>
        <w:t xml:space="preserve">Carol </w:t>
      </w:r>
      <w:proofErr w:type="spellStart"/>
      <w:r w:rsidRPr="00AA6B42">
        <w:rPr>
          <w:rFonts w:cs="Arial"/>
          <w:color w:val="000000" w:themeColor="text1"/>
          <w:szCs w:val="24"/>
        </w:rPr>
        <w:t>Seilstad</w:t>
      </w:r>
      <w:proofErr w:type="spellEnd"/>
      <w:r w:rsidR="00993679" w:rsidRPr="00AA6B42">
        <w:rPr>
          <w:rFonts w:cs="Arial"/>
          <w:color w:val="000000" w:themeColor="text1"/>
          <w:szCs w:val="24"/>
        </w:rPr>
        <w:t xml:space="preserve">– </w:t>
      </w:r>
      <w:r w:rsidRPr="00AA6B42">
        <w:rPr>
          <w:rFonts w:cs="Arial"/>
          <w:color w:val="000000" w:themeColor="text1"/>
          <w:szCs w:val="24"/>
        </w:rPr>
        <w:t>Fergus County Commissioner</w:t>
      </w:r>
      <w:r w:rsidR="00993679" w:rsidRPr="00AA6B42">
        <w:rPr>
          <w:rFonts w:cs="Arial"/>
          <w:color w:val="000000" w:themeColor="text1"/>
          <w:szCs w:val="24"/>
        </w:rPr>
        <w:t xml:space="preserve">; </w:t>
      </w:r>
      <w:r w:rsidRPr="00AA6B42">
        <w:rPr>
          <w:rFonts w:cs="Arial"/>
          <w:color w:val="000000" w:themeColor="text1"/>
          <w:szCs w:val="24"/>
        </w:rPr>
        <w:t>Michelle Foy, CEO</w:t>
      </w:r>
      <w:r w:rsidR="00993679" w:rsidRPr="00AA6B42">
        <w:rPr>
          <w:rFonts w:cs="Arial"/>
          <w:color w:val="000000" w:themeColor="text1"/>
          <w:szCs w:val="24"/>
        </w:rPr>
        <w:t xml:space="preserve"> – </w:t>
      </w:r>
      <w:r w:rsidRPr="00AA6B42">
        <w:rPr>
          <w:rFonts w:cs="Arial"/>
          <w:color w:val="000000" w:themeColor="text1"/>
          <w:szCs w:val="24"/>
        </w:rPr>
        <w:t>Lewistown Community Health Center</w:t>
      </w:r>
      <w:r w:rsidR="00993679"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00993679" w:rsidRPr="00AA6B42">
        <w:rPr>
          <w:rFonts w:cs="Arial"/>
          <w:color w:val="000000" w:themeColor="text1"/>
          <w:szCs w:val="24"/>
        </w:rPr>
        <w:t>1</w:t>
      </w:r>
      <w:r w:rsidRPr="00AA6B42">
        <w:rPr>
          <w:rFonts w:cs="Arial"/>
          <w:color w:val="000000" w:themeColor="text1"/>
          <w:szCs w:val="24"/>
        </w:rPr>
        <w:t>0</w:t>
      </w:r>
      <w:r w:rsidR="00993679" w:rsidRPr="00AA6B42">
        <w:rPr>
          <w:rFonts w:cs="Arial"/>
          <w:color w:val="000000" w:themeColor="text1"/>
          <w:szCs w:val="24"/>
        </w:rPr>
        <w:t>/3</w:t>
      </w:r>
      <w:r w:rsidRPr="00AA6B42">
        <w:rPr>
          <w:rFonts w:cs="Arial"/>
          <w:color w:val="000000" w:themeColor="text1"/>
          <w:szCs w:val="24"/>
        </w:rPr>
        <w:t>0</w:t>
      </w:r>
      <w:r w:rsidR="00993679" w:rsidRPr="00AA6B42">
        <w:rPr>
          <w:rFonts w:cs="Arial"/>
          <w:color w:val="000000" w:themeColor="text1"/>
          <w:szCs w:val="24"/>
        </w:rPr>
        <w:t>/201</w:t>
      </w:r>
      <w:r w:rsidRPr="00AA6B42">
        <w:rPr>
          <w:rFonts w:cs="Arial"/>
          <w:color w:val="000000" w:themeColor="text1"/>
          <w:szCs w:val="24"/>
        </w:rPr>
        <w:t>8</w:t>
      </w:r>
    </w:p>
    <w:p w14:paraId="5889FD08" w14:textId="77777777" w:rsidR="003972F7" w:rsidRPr="004678B0" w:rsidRDefault="003972F7" w:rsidP="003972F7">
      <w:pPr>
        <w:ind w:left="360"/>
        <w:rPr>
          <w:rFonts w:cstheme="minorHAnsi"/>
          <w:szCs w:val="24"/>
          <w:highlight w:val="yellow"/>
        </w:rPr>
      </w:pPr>
    </w:p>
    <w:p w14:paraId="40BCF9DE" w14:textId="77777777" w:rsidR="00AA6B42" w:rsidRPr="00AA6B42" w:rsidRDefault="00AA6B42" w:rsidP="00AA6B42">
      <w:pPr>
        <w:numPr>
          <w:ilvl w:val="0"/>
          <w:numId w:val="22"/>
        </w:numPr>
        <w:ind w:left="720"/>
        <w:rPr>
          <w:rFonts w:cstheme="minorHAnsi"/>
          <w:color w:val="000000" w:themeColor="text1"/>
        </w:rPr>
      </w:pPr>
      <w:r w:rsidRPr="00AA6B42">
        <w:rPr>
          <w:rFonts w:cstheme="minorHAnsi"/>
          <w:color w:val="000000" w:themeColor="text1"/>
        </w:rPr>
        <w:t>How do we determine who in our community will receive surveys?</w:t>
      </w:r>
    </w:p>
    <w:p w14:paraId="2CCA8AF2" w14:textId="77777777" w:rsidR="00AA6B42" w:rsidRPr="00AA6B42" w:rsidRDefault="00AA6B42" w:rsidP="00AA6B42">
      <w:pPr>
        <w:numPr>
          <w:ilvl w:val="0"/>
          <w:numId w:val="22"/>
        </w:numPr>
        <w:ind w:left="720"/>
        <w:rPr>
          <w:rFonts w:cstheme="minorHAnsi"/>
          <w:color w:val="000000" w:themeColor="text1"/>
        </w:rPr>
      </w:pPr>
      <w:r w:rsidRPr="00AA6B42">
        <w:rPr>
          <w:rFonts w:cstheme="minorHAnsi"/>
          <w:color w:val="000000" w:themeColor="text1"/>
        </w:rPr>
        <w:t>We need to be mindful of who might respond to these types of surveys. Making sure we are reaching out to community groups for focus groups that might not fill out a survey.</w:t>
      </w:r>
    </w:p>
    <w:p w14:paraId="714142D3" w14:textId="77777777" w:rsidR="00AA6B42" w:rsidRPr="00AA6B42" w:rsidRDefault="00AA6B42" w:rsidP="00AA6B42">
      <w:pPr>
        <w:numPr>
          <w:ilvl w:val="0"/>
          <w:numId w:val="22"/>
        </w:numPr>
        <w:ind w:left="720"/>
        <w:rPr>
          <w:rFonts w:cstheme="minorHAnsi"/>
          <w:color w:val="000000" w:themeColor="text1"/>
        </w:rPr>
      </w:pPr>
      <w:r w:rsidRPr="00AA6B42">
        <w:rPr>
          <w:rFonts w:cstheme="minorHAnsi"/>
          <w:color w:val="000000" w:themeColor="text1"/>
        </w:rPr>
        <w:t>VA services should be included in available resources for our community.</w:t>
      </w:r>
    </w:p>
    <w:p w14:paraId="6FAD7B7B" w14:textId="77777777" w:rsidR="003972F7" w:rsidRPr="00AA6B42" w:rsidRDefault="00AA6B42" w:rsidP="00AA6B42">
      <w:pPr>
        <w:numPr>
          <w:ilvl w:val="0"/>
          <w:numId w:val="22"/>
        </w:numPr>
        <w:ind w:left="720"/>
        <w:rPr>
          <w:rFonts w:cstheme="minorHAnsi"/>
          <w:color w:val="000000" w:themeColor="text1"/>
        </w:rPr>
      </w:pPr>
      <w:r w:rsidRPr="00AA6B42">
        <w:rPr>
          <w:rFonts w:cstheme="minorHAnsi"/>
          <w:color w:val="000000" w:themeColor="text1"/>
        </w:rPr>
        <w:t>District 6 HRDC is a great resource and information dissemination</w:t>
      </w:r>
    </w:p>
    <w:p w14:paraId="6D670E00" w14:textId="77777777" w:rsidR="00AA6B42" w:rsidRDefault="00AA6B42" w:rsidP="00AA6B42">
      <w:pPr>
        <w:rPr>
          <w:rFonts w:cstheme="minorHAnsi"/>
          <w:szCs w:val="24"/>
          <w:highlight w:val="yellow"/>
        </w:rPr>
      </w:pPr>
    </w:p>
    <w:p w14:paraId="2590FAA1" w14:textId="77777777" w:rsidR="00AA6B42" w:rsidRDefault="00AA6B42" w:rsidP="00AA6B42">
      <w:pPr>
        <w:rPr>
          <w:rFonts w:cstheme="minorHAnsi"/>
          <w:szCs w:val="24"/>
          <w:highlight w:val="yellow"/>
        </w:rPr>
      </w:pPr>
    </w:p>
    <w:p w14:paraId="45EBCA3B" w14:textId="77777777" w:rsidR="00AA6B42" w:rsidRDefault="00AA6B42" w:rsidP="00AA6B42">
      <w:pPr>
        <w:rPr>
          <w:rFonts w:cstheme="minorHAnsi"/>
          <w:szCs w:val="24"/>
          <w:highlight w:val="yellow"/>
        </w:rPr>
      </w:pPr>
    </w:p>
    <w:p w14:paraId="01BA07D0" w14:textId="77777777" w:rsidR="00AA6B42" w:rsidRDefault="00AA6B42" w:rsidP="00AA6B42">
      <w:pPr>
        <w:rPr>
          <w:rFonts w:cstheme="minorHAnsi"/>
          <w:szCs w:val="24"/>
          <w:highlight w:val="yellow"/>
        </w:rPr>
      </w:pPr>
    </w:p>
    <w:p w14:paraId="58CA69E3" w14:textId="77777777" w:rsidR="00EE3FE1" w:rsidRDefault="00EE3FE1" w:rsidP="00AA6B42">
      <w:pPr>
        <w:rPr>
          <w:rFonts w:cstheme="minorHAnsi"/>
          <w:szCs w:val="24"/>
          <w:highlight w:val="yellow"/>
        </w:rPr>
      </w:pPr>
    </w:p>
    <w:p w14:paraId="684D1390" w14:textId="77777777" w:rsidR="00AA6B42" w:rsidRPr="004678B0" w:rsidRDefault="00AA6B42" w:rsidP="00AA6B42">
      <w:pPr>
        <w:rPr>
          <w:rFonts w:cstheme="minorHAnsi"/>
          <w:szCs w:val="24"/>
          <w:highlight w:val="yellow"/>
        </w:rPr>
      </w:pPr>
    </w:p>
    <w:p w14:paraId="6FF473F2" w14:textId="77777777" w:rsidR="003972F7" w:rsidRPr="00AA6B42" w:rsidRDefault="003972F7" w:rsidP="00993679">
      <w:pPr>
        <w:rPr>
          <w:rFonts w:cstheme="minorHAnsi"/>
          <w:szCs w:val="24"/>
        </w:rPr>
      </w:pPr>
      <w:r w:rsidRPr="00AA6B42">
        <w:rPr>
          <w:rStyle w:val="Heading2Char"/>
          <w:rFonts w:asciiTheme="minorHAnsi" w:eastAsiaTheme="minorEastAsia" w:hAnsiTheme="minorHAnsi" w:cstheme="minorHAnsi"/>
          <w:b w:val="0"/>
          <w:bCs w:val="0"/>
          <w:color w:val="auto"/>
          <w:sz w:val="24"/>
          <w:szCs w:val="24"/>
          <w:u w:val="single"/>
        </w:rPr>
        <w:lastRenderedPageBreak/>
        <w:t xml:space="preserve">Underserved Population – </w:t>
      </w:r>
      <w:r w:rsidR="00993679" w:rsidRPr="00AA6B42">
        <w:rPr>
          <w:rStyle w:val="Heading2Char"/>
          <w:rFonts w:asciiTheme="minorHAnsi" w:eastAsiaTheme="minorEastAsia" w:hAnsiTheme="minorHAnsi" w:cstheme="minorHAnsi"/>
          <w:b w:val="0"/>
          <w:bCs w:val="0"/>
          <w:color w:val="auto"/>
          <w:sz w:val="24"/>
          <w:szCs w:val="24"/>
          <w:u w:val="single"/>
        </w:rPr>
        <w:t>Seniors</w:t>
      </w:r>
      <w:r w:rsidRPr="00AA6B42">
        <w:rPr>
          <w:rStyle w:val="Heading2Char"/>
          <w:rFonts w:asciiTheme="minorHAnsi" w:eastAsiaTheme="minorEastAsia" w:hAnsiTheme="minorHAnsi" w:cstheme="minorHAnsi"/>
          <w:b w:val="0"/>
          <w:bCs w:val="0"/>
          <w:color w:val="auto"/>
          <w:sz w:val="24"/>
          <w:szCs w:val="24"/>
        </w:rPr>
        <w:t xml:space="preserve"> </w:t>
      </w:r>
    </w:p>
    <w:p w14:paraId="1010F5B1" w14:textId="77777777" w:rsidR="003972F7" w:rsidRPr="00AA6B42" w:rsidRDefault="00AA6B42" w:rsidP="00993679">
      <w:pPr>
        <w:spacing w:after="160" w:line="259" w:lineRule="auto"/>
        <w:rPr>
          <w:rFonts w:cs="Arial"/>
          <w:color w:val="000000" w:themeColor="text1"/>
          <w:szCs w:val="24"/>
        </w:rPr>
      </w:pPr>
      <w:r w:rsidRPr="00AA6B42">
        <w:rPr>
          <w:rFonts w:cs="Arial"/>
          <w:color w:val="000000" w:themeColor="text1"/>
          <w:szCs w:val="24"/>
        </w:rPr>
        <w:t xml:space="preserve">Shandi </w:t>
      </w:r>
      <w:proofErr w:type="spellStart"/>
      <w:r w:rsidRPr="00AA6B42">
        <w:rPr>
          <w:rFonts w:cs="Arial"/>
          <w:color w:val="000000" w:themeColor="text1"/>
          <w:szCs w:val="24"/>
        </w:rPr>
        <w:t>Songer</w:t>
      </w:r>
      <w:proofErr w:type="spellEnd"/>
      <w:r w:rsidRPr="00AA6B42">
        <w:rPr>
          <w:rFonts w:cs="Arial"/>
          <w:color w:val="000000" w:themeColor="text1"/>
          <w:szCs w:val="24"/>
        </w:rPr>
        <w:t>, Health Promotion Specialist, Central Montana Health District</w:t>
      </w:r>
      <w:r w:rsidR="00993679" w:rsidRPr="00AA6B42">
        <w:rPr>
          <w:rFonts w:cs="Arial"/>
          <w:color w:val="000000" w:themeColor="text1"/>
          <w:szCs w:val="24"/>
        </w:rPr>
        <w:tab/>
      </w:r>
      <w:r w:rsidR="00993679" w:rsidRPr="00AA6B42">
        <w:rPr>
          <w:rFonts w:cs="Arial"/>
          <w:color w:val="000000" w:themeColor="text1"/>
          <w:szCs w:val="24"/>
        </w:rPr>
        <w:tab/>
      </w:r>
      <w:r w:rsidR="00993679" w:rsidRPr="00AA6B42">
        <w:rPr>
          <w:rFonts w:cs="Arial"/>
          <w:color w:val="000000" w:themeColor="text1"/>
          <w:szCs w:val="24"/>
        </w:rPr>
        <w:tab/>
      </w:r>
      <w:r w:rsidR="00993679" w:rsidRPr="00AA6B42">
        <w:rPr>
          <w:rFonts w:cs="Arial"/>
          <w:color w:val="000000" w:themeColor="text1"/>
          <w:szCs w:val="24"/>
        </w:rPr>
        <w:tab/>
      </w:r>
      <w:r w:rsidR="00993679" w:rsidRPr="00AA6B42">
        <w:rPr>
          <w:rFonts w:cs="Arial"/>
          <w:color w:val="000000" w:themeColor="text1"/>
          <w:szCs w:val="24"/>
        </w:rPr>
        <w:tab/>
      </w:r>
      <w:r w:rsidR="00993679" w:rsidRPr="00AA6B42">
        <w:rPr>
          <w:rFonts w:cs="Arial"/>
          <w:color w:val="000000" w:themeColor="text1"/>
          <w:szCs w:val="24"/>
        </w:rPr>
        <w:tab/>
      </w:r>
      <w:r w:rsidRPr="00AA6B42">
        <w:rPr>
          <w:rFonts w:cs="Arial"/>
          <w:color w:val="000000" w:themeColor="text1"/>
          <w:szCs w:val="24"/>
        </w:rPr>
        <w:t>10</w:t>
      </w:r>
      <w:r w:rsidR="00993679" w:rsidRPr="00AA6B42">
        <w:rPr>
          <w:rFonts w:cs="Arial"/>
          <w:color w:val="000000" w:themeColor="text1"/>
          <w:szCs w:val="24"/>
        </w:rPr>
        <w:t>/</w:t>
      </w:r>
      <w:r w:rsidRPr="00AA6B42">
        <w:rPr>
          <w:rFonts w:cs="Arial"/>
          <w:color w:val="000000" w:themeColor="text1"/>
          <w:szCs w:val="24"/>
        </w:rPr>
        <w:t>30</w:t>
      </w:r>
      <w:r w:rsidR="00993679" w:rsidRPr="00AA6B42">
        <w:rPr>
          <w:rFonts w:cs="Arial"/>
          <w:color w:val="000000" w:themeColor="text1"/>
          <w:szCs w:val="24"/>
        </w:rPr>
        <w:t xml:space="preserve">/2018 </w:t>
      </w:r>
    </w:p>
    <w:p w14:paraId="75AE34A1" w14:textId="77777777" w:rsidR="00AA6B42" w:rsidRPr="00C64A55" w:rsidRDefault="00AA6B42" w:rsidP="00AA6B42">
      <w:pPr>
        <w:numPr>
          <w:ilvl w:val="0"/>
          <w:numId w:val="22"/>
        </w:numPr>
        <w:ind w:left="720"/>
        <w:rPr>
          <w:rFonts w:cstheme="minorHAnsi"/>
          <w:color w:val="000000" w:themeColor="text1"/>
        </w:rPr>
      </w:pPr>
      <w:r w:rsidRPr="00C64A55">
        <w:rPr>
          <w:rFonts w:cstheme="minorHAnsi"/>
          <w:color w:val="000000" w:themeColor="text1"/>
        </w:rPr>
        <w:t>Transportation and mental health services.</w:t>
      </w:r>
    </w:p>
    <w:p w14:paraId="37260092" w14:textId="77777777" w:rsidR="00AA6B42" w:rsidRPr="00C64A55" w:rsidRDefault="00AA6B42" w:rsidP="00AA6B42">
      <w:pPr>
        <w:pStyle w:val="NoSpacing"/>
        <w:numPr>
          <w:ilvl w:val="0"/>
          <w:numId w:val="22"/>
        </w:numPr>
        <w:ind w:left="720"/>
        <w:rPr>
          <w:rFonts w:cstheme="minorHAnsi"/>
          <w:color w:val="000000" w:themeColor="text1"/>
        </w:rPr>
      </w:pPr>
      <w:r w:rsidRPr="00C64A55">
        <w:rPr>
          <w:rFonts w:cstheme="minorHAnsi"/>
          <w:color w:val="000000" w:themeColor="text1"/>
        </w:rPr>
        <w:t>Adult care services (day care services)</w:t>
      </w:r>
    </w:p>
    <w:p w14:paraId="47F0B316" w14:textId="77777777" w:rsidR="00AA6B42" w:rsidRPr="00C64A55" w:rsidRDefault="00AA6B42" w:rsidP="00AA6B42">
      <w:pPr>
        <w:pStyle w:val="NoSpacing"/>
        <w:numPr>
          <w:ilvl w:val="0"/>
          <w:numId w:val="22"/>
        </w:numPr>
        <w:ind w:left="720"/>
        <w:rPr>
          <w:rFonts w:cstheme="minorHAnsi"/>
          <w:color w:val="000000" w:themeColor="text1"/>
        </w:rPr>
      </w:pPr>
      <w:r w:rsidRPr="00C64A55">
        <w:rPr>
          <w:rFonts w:cstheme="minorHAnsi"/>
          <w:color w:val="000000" w:themeColor="text1"/>
        </w:rPr>
        <w:t>Would be great to reach out to Kiwanis, Rotary or there are senior men’s coffee groups.</w:t>
      </w:r>
    </w:p>
    <w:p w14:paraId="781328DB" w14:textId="77777777" w:rsidR="00AA6B42" w:rsidRPr="00C64A55" w:rsidRDefault="00AA6B42" w:rsidP="00AA6B42">
      <w:pPr>
        <w:pStyle w:val="NoSpacing"/>
        <w:numPr>
          <w:ilvl w:val="0"/>
          <w:numId w:val="22"/>
        </w:numPr>
        <w:ind w:left="720"/>
        <w:rPr>
          <w:rFonts w:cstheme="minorHAnsi"/>
          <w:color w:val="000000" w:themeColor="text1"/>
        </w:rPr>
      </w:pPr>
      <w:r w:rsidRPr="00C64A55">
        <w:rPr>
          <w:rFonts w:cstheme="minorHAnsi"/>
          <w:color w:val="000000" w:themeColor="text1"/>
        </w:rPr>
        <w:t>Senior center lunches in our service area communities or Council on Aging would be great to reach out to and get feedback from.</w:t>
      </w:r>
    </w:p>
    <w:p w14:paraId="12135FE8" w14:textId="77777777" w:rsidR="00993679" w:rsidRPr="004678B0" w:rsidRDefault="00993679" w:rsidP="00993679">
      <w:pPr>
        <w:ind w:left="1170"/>
        <w:rPr>
          <w:rFonts w:cs="Arial"/>
          <w:color w:val="000000" w:themeColor="text1"/>
          <w:szCs w:val="24"/>
          <w:highlight w:val="yellow"/>
        </w:rPr>
      </w:pPr>
    </w:p>
    <w:p w14:paraId="0C5314FC" w14:textId="77777777" w:rsidR="00AA6B42" w:rsidRDefault="00AA6B42" w:rsidP="00993679">
      <w:pPr>
        <w:rPr>
          <w:rStyle w:val="Heading2Char"/>
          <w:rFonts w:asciiTheme="minorHAnsi" w:eastAsiaTheme="minorEastAsia" w:hAnsiTheme="minorHAnsi" w:cstheme="minorHAnsi"/>
          <w:b w:val="0"/>
          <w:bCs w:val="0"/>
          <w:color w:val="auto"/>
          <w:sz w:val="24"/>
          <w:szCs w:val="24"/>
          <w:u w:val="single"/>
        </w:rPr>
      </w:pPr>
    </w:p>
    <w:p w14:paraId="6A58C8E2" w14:textId="77777777" w:rsidR="00AA6B42" w:rsidRDefault="00AA6B42" w:rsidP="00993679">
      <w:pPr>
        <w:rPr>
          <w:rStyle w:val="Heading2Char"/>
          <w:rFonts w:asciiTheme="minorHAnsi" w:eastAsiaTheme="minorEastAsia" w:hAnsiTheme="minorHAnsi" w:cstheme="minorHAnsi"/>
          <w:b w:val="0"/>
          <w:bCs w:val="0"/>
          <w:color w:val="auto"/>
          <w:sz w:val="24"/>
          <w:szCs w:val="24"/>
          <w:u w:val="single"/>
        </w:rPr>
      </w:pPr>
    </w:p>
    <w:p w14:paraId="6B1F6EED" w14:textId="77777777" w:rsidR="00993679" w:rsidRPr="00AA6B42" w:rsidRDefault="00993679" w:rsidP="00993679">
      <w:pPr>
        <w:rPr>
          <w:rFonts w:cstheme="minorHAnsi"/>
          <w:szCs w:val="24"/>
        </w:rPr>
      </w:pPr>
      <w:r w:rsidRPr="00AA6B42">
        <w:rPr>
          <w:rStyle w:val="Heading2Char"/>
          <w:rFonts w:asciiTheme="minorHAnsi" w:eastAsiaTheme="minorEastAsia" w:hAnsiTheme="minorHAnsi" w:cstheme="minorHAnsi"/>
          <w:b w:val="0"/>
          <w:bCs w:val="0"/>
          <w:color w:val="auto"/>
          <w:sz w:val="24"/>
          <w:szCs w:val="24"/>
          <w:u w:val="single"/>
        </w:rPr>
        <w:t>Underserved Population – Youth and Young Adults</w:t>
      </w:r>
    </w:p>
    <w:p w14:paraId="2FEF585C" w14:textId="77777777" w:rsidR="00993679" w:rsidRPr="00AA6B42" w:rsidRDefault="00AA6B42" w:rsidP="00993679">
      <w:pPr>
        <w:rPr>
          <w:rFonts w:cs="Arial"/>
          <w:color w:val="000000" w:themeColor="text1"/>
          <w:szCs w:val="24"/>
        </w:rPr>
      </w:pPr>
      <w:r w:rsidRPr="00AA6B42">
        <w:rPr>
          <w:rFonts w:cs="Arial"/>
          <w:color w:val="000000" w:themeColor="text1"/>
          <w:szCs w:val="24"/>
        </w:rPr>
        <w:t>Sue Irving, Director</w:t>
      </w:r>
      <w:r w:rsidR="00993679" w:rsidRPr="00AA6B42">
        <w:rPr>
          <w:rFonts w:cs="Arial"/>
          <w:color w:val="000000" w:themeColor="text1"/>
          <w:szCs w:val="24"/>
        </w:rPr>
        <w:t xml:space="preserve"> – </w:t>
      </w:r>
      <w:r w:rsidRPr="00AA6B42">
        <w:rPr>
          <w:rFonts w:cs="Arial"/>
          <w:color w:val="000000" w:themeColor="text1"/>
          <w:szCs w:val="24"/>
        </w:rPr>
        <w:t xml:space="preserve">Family Planning </w:t>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00993679"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r>
      <w:r w:rsidRPr="00AA6B42">
        <w:rPr>
          <w:rFonts w:cs="Arial"/>
          <w:color w:val="000000" w:themeColor="text1"/>
          <w:szCs w:val="24"/>
        </w:rPr>
        <w:tab/>
        <w:t>10</w:t>
      </w:r>
      <w:r w:rsidR="00993679" w:rsidRPr="00AA6B42">
        <w:rPr>
          <w:rFonts w:cs="Arial"/>
          <w:color w:val="000000" w:themeColor="text1"/>
          <w:szCs w:val="24"/>
        </w:rPr>
        <w:t>/</w:t>
      </w:r>
      <w:r w:rsidRPr="00AA6B42">
        <w:rPr>
          <w:rFonts w:cs="Arial"/>
          <w:color w:val="000000" w:themeColor="text1"/>
          <w:szCs w:val="24"/>
        </w:rPr>
        <w:t>30</w:t>
      </w:r>
      <w:r w:rsidR="00993679" w:rsidRPr="00AA6B42">
        <w:rPr>
          <w:rFonts w:cs="Arial"/>
          <w:color w:val="000000" w:themeColor="text1"/>
          <w:szCs w:val="24"/>
        </w:rPr>
        <w:t>/201</w:t>
      </w:r>
      <w:r w:rsidRPr="00AA6B42">
        <w:rPr>
          <w:rFonts w:cs="Arial"/>
          <w:color w:val="000000" w:themeColor="text1"/>
          <w:szCs w:val="24"/>
        </w:rPr>
        <w:t>8</w:t>
      </w:r>
    </w:p>
    <w:p w14:paraId="0C1D8862" w14:textId="77777777" w:rsidR="00993679" w:rsidRPr="004678B0" w:rsidRDefault="00993679" w:rsidP="00993679">
      <w:pPr>
        <w:ind w:firstLine="360"/>
        <w:rPr>
          <w:rFonts w:cstheme="minorHAnsi"/>
          <w:szCs w:val="24"/>
          <w:highlight w:val="yellow"/>
        </w:rPr>
      </w:pPr>
    </w:p>
    <w:p w14:paraId="6405CB9A" w14:textId="77777777" w:rsidR="003972F7" w:rsidRPr="00AA6B42" w:rsidRDefault="00AA6B42" w:rsidP="00AA6B42">
      <w:pPr>
        <w:numPr>
          <w:ilvl w:val="0"/>
          <w:numId w:val="22"/>
        </w:numPr>
        <w:ind w:left="720"/>
        <w:rPr>
          <w:rFonts w:cstheme="minorHAnsi"/>
          <w:color w:val="000000" w:themeColor="text1"/>
        </w:rPr>
      </w:pPr>
      <w:r w:rsidRPr="00AA6B42">
        <w:rPr>
          <w:rFonts w:cstheme="minorHAnsi"/>
          <w:color w:val="000000" w:themeColor="text1"/>
        </w:rPr>
        <w:t>Teen pregnancy and child maternal health information may be available</w:t>
      </w:r>
      <w:r w:rsidR="006C6132">
        <w:rPr>
          <w:rFonts w:cstheme="minorHAnsi"/>
          <w:color w:val="000000" w:themeColor="text1"/>
        </w:rPr>
        <w:t xml:space="preserve"> at the state.</w:t>
      </w:r>
    </w:p>
    <w:p w14:paraId="4D60AF08" w14:textId="77777777" w:rsidR="008D7A49" w:rsidRDefault="008D7A49">
      <w:pPr>
        <w:spacing w:after="200" w:line="276" w:lineRule="auto"/>
        <w:rPr>
          <w:rFonts w:eastAsiaTheme="majorEastAsia" w:cstheme="minorHAnsi"/>
          <w:b/>
          <w:bCs/>
          <w:color w:val="365F91" w:themeColor="accent1" w:themeShade="BF"/>
          <w:sz w:val="28"/>
          <w:szCs w:val="28"/>
        </w:rPr>
      </w:pPr>
    </w:p>
    <w:p w14:paraId="1127A8D1" w14:textId="77777777" w:rsidR="00AA6B42" w:rsidRDefault="00AA6B42">
      <w:pPr>
        <w:spacing w:after="200" w:line="276" w:lineRule="auto"/>
        <w:rPr>
          <w:rFonts w:eastAsiaTheme="majorEastAsia" w:cstheme="minorHAnsi"/>
          <w:b/>
          <w:bCs/>
          <w:color w:val="365F91" w:themeColor="accent1" w:themeShade="BF"/>
          <w:sz w:val="28"/>
          <w:szCs w:val="28"/>
        </w:rPr>
      </w:pPr>
    </w:p>
    <w:p w14:paraId="39840469" w14:textId="77777777" w:rsidR="00AA6B42" w:rsidRDefault="00AA6B42">
      <w:pPr>
        <w:spacing w:after="200" w:line="276" w:lineRule="auto"/>
        <w:rPr>
          <w:rFonts w:eastAsiaTheme="majorEastAsia" w:cstheme="minorHAnsi"/>
          <w:b/>
          <w:bCs/>
          <w:color w:val="365F91" w:themeColor="accent1" w:themeShade="BF"/>
          <w:sz w:val="28"/>
          <w:szCs w:val="28"/>
        </w:rPr>
      </w:pPr>
    </w:p>
    <w:p w14:paraId="18AA099D" w14:textId="77777777" w:rsidR="00AA6B42" w:rsidRDefault="00AA6B42">
      <w:pPr>
        <w:spacing w:after="200" w:line="276" w:lineRule="auto"/>
        <w:rPr>
          <w:rFonts w:eastAsiaTheme="majorEastAsia" w:cstheme="minorHAnsi"/>
          <w:b/>
          <w:bCs/>
          <w:color w:val="365F91" w:themeColor="accent1" w:themeShade="BF"/>
          <w:sz w:val="28"/>
          <w:szCs w:val="28"/>
        </w:rPr>
      </w:pPr>
    </w:p>
    <w:p w14:paraId="4E3F7ADD" w14:textId="77777777" w:rsidR="00AA6B42" w:rsidRDefault="00AA6B42">
      <w:pPr>
        <w:spacing w:after="200" w:line="276" w:lineRule="auto"/>
        <w:rPr>
          <w:rFonts w:eastAsiaTheme="majorEastAsia" w:cstheme="minorHAnsi"/>
          <w:b/>
          <w:bCs/>
          <w:color w:val="365F91" w:themeColor="accent1" w:themeShade="BF"/>
          <w:sz w:val="28"/>
          <w:szCs w:val="28"/>
        </w:rPr>
      </w:pPr>
    </w:p>
    <w:p w14:paraId="74595E47" w14:textId="77777777" w:rsidR="00AA6B42" w:rsidRDefault="00AA6B42">
      <w:pPr>
        <w:spacing w:after="200" w:line="276" w:lineRule="auto"/>
        <w:rPr>
          <w:rFonts w:eastAsiaTheme="majorEastAsia" w:cstheme="minorHAnsi"/>
          <w:b/>
          <w:bCs/>
          <w:color w:val="365F91" w:themeColor="accent1" w:themeShade="BF"/>
          <w:sz w:val="28"/>
          <w:szCs w:val="28"/>
        </w:rPr>
      </w:pPr>
    </w:p>
    <w:p w14:paraId="2382BC83" w14:textId="77777777" w:rsidR="00AA6B42" w:rsidRDefault="00AA6B42">
      <w:pPr>
        <w:spacing w:after="200" w:line="276" w:lineRule="auto"/>
        <w:rPr>
          <w:rFonts w:eastAsiaTheme="majorEastAsia" w:cstheme="minorHAnsi"/>
          <w:b/>
          <w:bCs/>
          <w:color w:val="365F91" w:themeColor="accent1" w:themeShade="BF"/>
          <w:sz w:val="28"/>
          <w:szCs w:val="28"/>
        </w:rPr>
      </w:pPr>
    </w:p>
    <w:p w14:paraId="6986A4A9" w14:textId="77777777" w:rsidR="00AA6B42" w:rsidRPr="00001926" w:rsidRDefault="00AA6B42">
      <w:pPr>
        <w:spacing w:after="200" w:line="276" w:lineRule="auto"/>
        <w:rPr>
          <w:rFonts w:eastAsiaTheme="majorEastAsia" w:cstheme="minorHAnsi"/>
          <w:b/>
          <w:bCs/>
          <w:color w:val="365F91" w:themeColor="accent1" w:themeShade="BF"/>
          <w:sz w:val="28"/>
          <w:szCs w:val="28"/>
        </w:rPr>
      </w:pPr>
    </w:p>
    <w:p w14:paraId="6D67D4A3" w14:textId="77777777" w:rsidR="00255C3D" w:rsidRPr="00001926" w:rsidRDefault="00255C3D" w:rsidP="00255C3D">
      <w:pPr>
        <w:pStyle w:val="Heading1"/>
        <w:spacing w:before="0"/>
        <w:jc w:val="center"/>
        <w:rPr>
          <w:rFonts w:asciiTheme="minorHAnsi" w:hAnsiTheme="minorHAnsi" w:cstheme="minorHAnsi"/>
          <w:highlight w:val="yellow"/>
          <w:u w:val="single"/>
        </w:rPr>
      </w:pPr>
      <w:bookmarkStart w:id="15" w:name="_Toc390082511"/>
      <w:r w:rsidRPr="00001926">
        <w:rPr>
          <w:rFonts w:asciiTheme="minorHAnsi" w:hAnsiTheme="minorHAnsi" w:cstheme="minorHAnsi"/>
        </w:rPr>
        <w:lastRenderedPageBreak/>
        <w:t>Needs Identified and Prioritized</w:t>
      </w:r>
      <w:bookmarkEnd w:id="15"/>
    </w:p>
    <w:p w14:paraId="43556AF9" w14:textId="77777777" w:rsidR="00255C3D" w:rsidRPr="00001926" w:rsidRDefault="00255C3D" w:rsidP="00255C3D">
      <w:pPr>
        <w:ind w:firstLine="270"/>
        <w:jc w:val="center"/>
        <w:rPr>
          <w:rFonts w:cstheme="minorHAnsi"/>
          <w:b/>
          <w:i/>
        </w:rPr>
      </w:pPr>
    </w:p>
    <w:p w14:paraId="3EF5B2BE" w14:textId="77777777" w:rsidR="00BE1EF4" w:rsidRDefault="00255C3D" w:rsidP="00BF7931">
      <w:pPr>
        <w:pStyle w:val="Heading2"/>
        <w:spacing w:before="0"/>
        <w:rPr>
          <w:rFonts w:asciiTheme="minorHAnsi" w:hAnsiTheme="minorHAnsi" w:cstheme="minorHAnsi"/>
          <w:i/>
        </w:rPr>
      </w:pPr>
      <w:bookmarkStart w:id="16" w:name="_Toc390082512"/>
      <w:r w:rsidRPr="00001926">
        <w:rPr>
          <w:rFonts w:asciiTheme="minorHAnsi" w:hAnsiTheme="minorHAnsi" w:cstheme="minorHAnsi"/>
          <w:i/>
        </w:rPr>
        <w:t>Prioritized Needs to Address</w:t>
      </w:r>
      <w:bookmarkEnd w:id="16"/>
      <w:r w:rsidRPr="00001926">
        <w:rPr>
          <w:rFonts w:asciiTheme="minorHAnsi" w:hAnsiTheme="minorHAnsi" w:cstheme="minorHAnsi"/>
          <w:i/>
        </w:rPr>
        <w:t xml:space="preserve"> </w:t>
      </w:r>
    </w:p>
    <w:p w14:paraId="72D6E628" w14:textId="77777777" w:rsidR="00144984" w:rsidRPr="00144984" w:rsidRDefault="00144984" w:rsidP="00144984"/>
    <w:p w14:paraId="39488325" w14:textId="77777777" w:rsidR="00823F44" w:rsidRDefault="00823F44" w:rsidP="00144984">
      <w:pPr>
        <w:pStyle w:val="ListParagraph"/>
        <w:numPr>
          <w:ilvl w:val="0"/>
          <w:numId w:val="3"/>
        </w:numPr>
        <w:spacing w:line="276" w:lineRule="auto"/>
        <w:ind w:left="720"/>
        <w:rPr>
          <w:rFonts w:cstheme="minorHAnsi"/>
        </w:rPr>
      </w:pPr>
      <w:bookmarkStart w:id="17" w:name="_Toc390082513"/>
      <w:r w:rsidRPr="00945DEC">
        <w:rPr>
          <w:rFonts w:cstheme="minorHAnsi"/>
        </w:rPr>
        <w:t>Survey respondents identified the community’s top health concerns</w:t>
      </w:r>
      <w:r w:rsidR="00154A54">
        <w:rPr>
          <w:rFonts w:cstheme="minorHAnsi"/>
        </w:rPr>
        <w:t xml:space="preserve"> as</w:t>
      </w:r>
      <w:r w:rsidRPr="00945DEC">
        <w:rPr>
          <w:rFonts w:cstheme="minorHAnsi"/>
        </w:rPr>
        <w:t>: Alcohol abuse/substance abuse</w:t>
      </w:r>
      <w:r w:rsidR="006B1279">
        <w:rPr>
          <w:rFonts w:cstheme="minorHAnsi"/>
        </w:rPr>
        <w:t>;</w:t>
      </w:r>
      <w:r w:rsidRPr="00945DEC">
        <w:rPr>
          <w:rFonts w:cstheme="minorHAnsi"/>
        </w:rPr>
        <w:t xml:space="preserve"> </w:t>
      </w:r>
      <w:r w:rsidR="006B1279">
        <w:rPr>
          <w:rFonts w:cstheme="minorHAnsi"/>
        </w:rPr>
        <w:t>C</w:t>
      </w:r>
      <w:r w:rsidRPr="00945DEC">
        <w:rPr>
          <w:rFonts w:cstheme="minorHAnsi"/>
        </w:rPr>
        <w:t>ancer</w:t>
      </w:r>
      <w:r w:rsidR="006B1279">
        <w:rPr>
          <w:rFonts w:cstheme="minorHAnsi"/>
        </w:rPr>
        <w:t>; O</w:t>
      </w:r>
      <w:r w:rsidRPr="00945DEC">
        <w:rPr>
          <w:rFonts w:cstheme="minorHAnsi"/>
        </w:rPr>
        <w:t>verweight/obesity.</w:t>
      </w:r>
    </w:p>
    <w:p w14:paraId="2DDBEA99" w14:textId="77777777" w:rsidR="00823F44" w:rsidRDefault="00823F44" w:rsidP="00144984">
      <w:pPr>
        <w:pStyle w:val="ListParagraph"/>
        <w:numPr>
          <w:ilvl w:val="0"/>
          <w:numId w:val="3"/>
        </w:numPr>
        <w:spacing w:line="276" w:lineRule="auto"/>
        <w:ind w:left="720"/>
        <w:rPr>
          <w:rFonts w:cstheme="minorHAnsi"/>
        </w:rPr>
      </w:pPr>
      <w:r>
        <w:rPr>
          <w:rFonts w:cstheme="minorHAnsi"/>
        </w:rPr>
        <w:t>13.4% of survey respondents indicated they experienced periods of depression in the past three years.</w:t>
      </w:r>
    </w:p>
    <w:p w14:paraId="68C3C659" w14:textId="77777777" w:rsidR="00823F44" w:rsidRDefault="00823F44" w:rsidP="00144984">
      <w:pPr>
        <w:pStyle w:val="ListParagraph"/>
        <w:numPr>
          <w:ilvl w:val="0"/>
          <w:numId w:val="3"/>
        </w:numPr>
        <w:spacing w:line="276" w:lineRule="auto"/>
        <w:ind w:left="720"/>
        <w:rPr>
          <w:rFonts w:cstheme="minorHAnsi"/>
        </w:rPr>
      </w:pPr>
      <w:r>
        <w:rPr>
          <w:rFonts w:cstheme="minorHAnsi"/>
        </w:rPr>
        <w:t>18.2% of survey respondents who reported they had experienced depression, reported they were unable to see a mental health professional or primary care provider to address their needs.</w:t>
      </w:r>
    </w:p>
    <w:p w14:paraId="399D2B36" w14:textId="77777777" w:rsidR="00823F44" w:rsidRDefault="00823F44" w:rsidP="00144984">
      <w:pPr>
        <w:pStyle w:val="ListParagraph"/>
        <w:numPr>
          <w:ilvl w:val="0"/>
          <w:numId w:val="3"/>
        </w:numPr>
        <w:spacing w:line="276" w:lineRule="auto"/>
        <w:ind w:left="720"/>
        <w:rPr>
          <w:rFonts w:cstheme="minorHAnsi"/>
        </w:rPr>
      </w:pPr>
      <w:r>
        <w:rPr>
          <w:rFonts w:cstheme="minorHAnsi"/>
        </w:rPr>
        <w:t>Focus group respondents indicated a desire for improved outreach regarding mental health and addiction services that are available in the community.</w:t>
      </w:r>
    </w:p>
    <w:p w14:paraId="5D8F7927" w14:textId="77777777" w:rsidR="00823F44" w:rsidRDefault="00823F44" w:rsidP="00144984">
      <w:pPr>
        <w:pStyle w:val="ListParagraph"/>
        <w:numPr>
          <w:ilvl w:val="0"/>
          <w:numId w:val="3"/>
        </w:numPr>
        <w:spacing w:line="276" w:lineRule="auto"/>
        <w:ind w:left="720"/>
        <w:rPr>
          <w:rFonts w:cstheme="minorHAnsi"/>
        </w:rPr>
      </w:pPr>
      <w:r>
        <w:rPr>
          <w:rFonts w:cstheme="minorHAnsi"/>
        </w:rPr>
        <w:t>Secondary data shows Fergus County has a higher suicide rate (per 100,000 population) compared to state and nation.</w:t>
      </w:r>
    </w:p>
    <w:p w14:paraId="6427B265" w14:textId="77777777" w:rsidR="00823F44" w:rsidRDefault="00823F44" w:rsidP="00144984">
      <w:pPr>
        <w:pStyle w:val="ListParagraph"/>
        <w:numPr>
          <w:ilvl w:val="0"/>
          <w:numId w:val="3"/>
        </w:numPr>
        <w:spacing w:line="276" w:lineRule="auto"/>
        <w:ind w:left="720"/>
        <w:rPr>
          <w:rFonts w:cstheme="minorHAnsi"/>
        </w:rPr>
      </w:pPr>
      <w:r>
        <w:rPr>
          <w:rFonts w:cstheme="minorHAnsi"/>
        </w:rPr>
        <w:t>Alzheimer’s and dementia care and health issues related to the aging population were frequently mentioned by focus group participants. Participants felt additional outreach and education related to these senior care areas would be helpful.</w:t>
      </w:r>
    </w:p>
    <w:p w14:paraId="61F3B5BD" w14:textId="77777777" w:rsidR="00823F44" w:rsidRDefault="00823F44" w:rsidP="00144984">
      <w:pPr>
        <w:pStyle w:val="ListParagraph"/>
        <w:numPr>
          <w:ilvl w:val="0"/>
          <w:numId w:val="3"/>
        </w:numPr>
        <w:spacing w:line="276" w:lineRule="auto"/>
        <w:ind w:left="720"/>
        <w:rPr>
          <w:rFonts w:cstheme="minorHAnsi"/>
        </w:rPr>
      </w:pPr>
      <w:r>
        <w:rPr>
          <w:rFonts w:cstheme="minorHAnsi"/>
        </w:rPr>
        <w:t>Survey respondents indicated the top 5 ways to improve the community’s access to healthcare: Walk-in clinic; More primary care providers; More specialists; More information about available services; Outpatient services expanded hours.</w:t>
      </w:r>
    </w:p>
    <w:p w14:paraId="5D9006D3" w14:textId="77777777" w:rsidR="00823F44" w:rsidRPr="00ED45B4" w:rsidRDefault="00823F44" w:rsidP="00144984">
      <w:pPr>
        <w:pStyle w:val="ListParagraph"/>
        <w:numPr>
          <w:ilvl w:val="0"/>
          <w:numId w:val="3"/>
        </w:numPr>
        <w:spacing w:line="276" w:lineRule="auto"/>
        <w:ind w:left="720"/>
        <w:rPr>
          <w:rFonts w:cstheme="minorHAnsi"/>
        </w:rPr>
      </w:pPr>
      <w:r>
        <w:rPr>
          <w:rFonts w:cstheme="minorHAnsi"/>
        </w:rPr>
        <w:t xml:space="preserve">33% of survey respondents reported they delayed or did not receive needed medical services in the past 3 years. </w:t>
      </w:r>
      <w:r w:rsidRPr="00ED45B4">
        <w:rPr>
          <w:rFonts w:cstheme="minorHAnsi"/>
        </w:rPr>
        <w:t>Top reasons for delay/not receiving needed services were “It costs too much” and “Could not get an appointment”.</w:t>
      </w:r>
    </w:p>
    <w:p w14:paraId="7962AD75" w14:textId="77777777" w:rsidR="00823F44" w:rsidRDefault="00823F44" w:rsidP="00144984">
      <w:pPr>
        <w:pStyle w:val="ListParagraph"/>
        <w:numPr>
          <w:ilvl w:val="0"/>
          <w:numId w:val="3"/>
        </w:numPr>
        <w:spacing w:line="276" w:lineRule="auto"/>
        <w:ind w:left="720"/>
        <w:rPr>
          <w:rFonts w:cstheme="minorHAnsi"/>
        </w:rPr>
      </w:pPr>
      <w:r>
        <w:rPr>
          <w:rFonts w:cstheme="minorHAnsi"/>
        </w:rPr>
        <w:t>Focus group participants noted a need for additional primary care providers and expanded access.</w:t>
      </w:r>
    </w:p>
    <w:p w14:paraId="59A5556B" w14:textId="77777777" w:rsidR="00823F44" w:rsidRDefault="00823F44" w:rsidP="00144984">
      <w:pPr>
        <w:pStyle w:val="ListParagraph"/>
        <w:numPr>
          <w:ilvl w:val="0"/>
          <w:numId w:val="3"/>
        </w:numPr>
        <w:spacing w:line="276" w:lineRule="auto"/>
        <w:ind w:left="720"/>
        <w:rPr>
          <w:rFonts w:cstheme="minorHAnsi"/>
        </w:rPr>
      </w:pPr>
      <w:r>
        <w:rPr>
          <w:rFonts w:cstheme="minorHAnsi"/>
        </w:rPr>
        <w:t>Focus group participants indicated a desire for expanded specialty service offerings (ex. Orthopedic surgeon, dermatologist, internist, radiology).</w:t>
      </w:r>
    </w:p>
    <w:p w14:paraId="36CAC3B6" w14:textId="77777777" w:rsidR="00823F44" w:rsidRDefault="00823F44" w:rsidP="00144984">
      <w:pPr>
        <w:pStyle w:val="ListParagraph"/>
        <w:numPr>
          <w:ilvl w:val="0"/>
          <w:numId w:val="3"/>
        </w:numPr>
        <w:spacing w:line="276" w:lineRule="auto"/>
        <w:ind w:left="720"/>
        <w:rPr>
          <w:rFonts w:cstheme="minorHAnsi"/>
        </w:rPr>
      </w:pPr>
      <w:r>
        <w:rPr>
          <w:rFonts w:cstheme="minorHAnsi"/>
        </w:rPr>
        <w:t>27.4% of survey respondents reported their knowledge of available health services as “Fair” or “Poor”.</w:t>
      </w:r>
    </w:p>
    <w:p w14:paraId="1BC2EECB" w14:textId="77777777" w:rsidR="00823F44" w:rsidRDefault="00823F44" w:rsidP="00144984">
      <w:pPr>
        <w:pStyle w:val="ListParagraph"/>
        <w:numPr>
          <w:ilvl w:val="0"/>
          <w:numId w:val="3"/>
        </w:numPr>
        <w:spacing w:line="276" w:lineRule="auto"/>
        <w:ind w:left="720"/>
        <w:rPr>
          <w:rFonts w:cstheme="minorHAnsi"/>
        </w:rPr>
      </w:pPr>
      <w:r>
        <w:rPr>
          <w:rFonts w:cstheme="minorHAnsi"/>
        </w:rPr>
        <w:t>Survey respondents indicated most interest in educational classes/programs related to weight loss, health insurance (Medicare, Medicaid/private), and fitness.</w:t>
      </w:r>
    </w:p>
    <w:p w14:paraId="204F94C6" w14:textId="77777777" w:rsidR="00823F44" w:rsidRPr="00393FF2" w:rsidRDefault="00823F44" w:rsidP="00144984">
      <w:pPr>
        <w:pStyle w:val="ListParagraph"/>
        <w:numPr>
          <w:ilvl w:val="0"/>
          <w:numId w:val="3"/>
        </w:numPr>
        <w:spacing w:line="276" w:lineRule="auto"/>
        <w:ind w:left="720"/>
        <w:rPr>
          <w:rFonts w:cstheme="minorHAnsi"/>
        </w:rPr>
      </w:pPr>
      <w:r>
        <w:rPr>
          <w:rFonts w:cstheme="minorHAnsi"/>
        </w:rPr>
        <w:t xml:space="preserve">Focus group participants felt </w:t>
      </w:r>
      <w:r>
        <w:rPr>
          <w:rFonts w:cstheme="minorHAnsi"/>
          <w:szCs w:val="24"/>
        </w:rPr>
        <w:t>providing patients and community at large healthcare billing and insurance education/assistance would help the community in accessing and navigating the healthcare system.</w:t>
      </w:r>
    </w:p>
    <w:p w14:paraId="280B3E28" w14:textId="77777777" w:rsidR="00823F44" w:rsidRPr="00393FF2" w:rsidRDefault="00823F44" w:rsidP="00144984">
      <w:pPr>
        <w:pStyle w:val="ListParagraph"/>
        <w:numPr>
          <w:ilvl w:val="0"/>
          <w:numId w:val="3"/>
        </w:numPr>
        <w:spacing w:line="276" w:lineRule="auto"/>
        <w:ind w:left="720"/>
        <w:rPr>
          <w:rFonts w:cstheme="minorHAnsi"/>
        </w:rPr>
      </w:pPr>
      <w:r>
        <w:rPr>
          <w:rFonts w:cstheme="minorHAnsi"/>
          <w:szCs w:val="24"/>
        </w:rPr>
        <w:t>55.4% of survey respondents rated the community as “Somewhat healthy”.</w:t>
      </w:r>
    </w:p>
    <w:p w14:paraId="525C5048" w14:textId="77777777" w:rsidR="00823F44" w:rsidRPr="00823F44" w:rsidRDefault="00823F44" w:rsidP="00144984">
      <w:pPr>
        <w:pStyle w:val="ListParagraph"/>
        <w:numPr>
          <w:ilvl w:val="0"/>
          <w:numId w:val="3"/>
        </w:numPr>
        <w:spacing w:line="276" w:lineRule="auto"/>
        <w:ind w:left="720"/>
        <w:rPr>
          <w:rFonts w:cstheme="minorHAnsi"/>
        </w:rPr>
      </w:pPr>
      <w:r>
        <w:rPr>
          <w:rFonts w:cstheme="minorHAnsi"/>
          <w:szCs w:val="24"/>
        </w:rPr>
        <w:lastRenderedPageBreak/>
        <w:t xml:space="preserve">Survey respondents felt the top three most important components of a healthy community were: Access to health care and </w:t>
      </w:r>
      <w:r w:rsidRPr="00823F44">
        <w:rPr>
          <w:rFonts w:cstheme="minorHAnsi"/>
          <w:szCs w:val="24"/>
        </w:rPr>
        <w:t>other services</w:t>
      </w:r>
      <w:r w:rsidR="006B1279">
        <w:rPr>
          <w:rFonts w:cstheme="minorHAnsi"/>
          <w:szCs w:val="24"/>
        </w:rPr>
        <w:t>;</w:t>
      </w:r>
      <w:r w:rsidRPr="00823F44">
        <w:rPr>
          <w:rFonts w:cstheme="minorHAnsi"/>
          <w:szCs w:val="24"/>
        </w:rPr>
        <w:t xml:space="preserve"> </w:t>
      </w:r>
      <w:r w:rsidR="006B1279">
        <w:rPr>
          <w:rFonts w:cstheme="minorHAnsi"/>
          <w:szCs w:val="24"/>
        </w:rPr>
        <w:t>G</w:t>
      </w:r>
      <w:r w:rsidRPr="00823F44">
        <w:rPr>
          <w:rFonts w:cstheme="minorHAnsi"/>
          <w:szCs w:val="24"/>
        </w:rPr>
        <w:t>ood jobs and a healthy econom</w:t>
      </w:r>
      <w:r w:rsidR="006B1279">
        <w:rPr>
          <w:rFonts w:cstheme="minorHAnsi"/>
          <w:szCs w:val="24"/>
        </w:rPr>
        <w:t>y; H</w:t>
      </w:r>
      <w:r w:rsidRPr="00823F44">
        <w:rPr>
          <w:rFonts w:cstheme="minorHAnsi"/>
          <w:szCs w:val="24"/>
        </w:rPr>
        <w:t>ealthy behaviors and lifestyles.</w:t>
      </w:r>
    </w:p>
    <w:p w14:paraId="3A80CC7F" w14:textId="77777777" w:rsidR="00823F44" w:rsidRPr="00823F44" w:rsidRDefault="00823F44" w:rsidP="00144984">
      <w:pPr>
        <w:pStyle w:val="ListParagraph"/>
        <w:numPr>
          <w:ilvl w:val="0"/>
          <w:numId w:val="3"/>
        </w:numPr>
        <w:spacing w:line="276" w:lineRule="auto"/>
        <w:ind w:left="720"/>
        <w:rPr>
          <w:rFonts w:cstheme="minorHAnsi"/>
        </w:rPr>
      </w:pPr>
      <w:r w:rsidRPr="00823F44">
        <w:rPr>
          <w:rFonts w:cstheme="minorHAnsi"/>
          <w:color w:val="000000" w:themeColor="text1"/>
        </w:rPr>
        <w:t>39.5</w:t>
      </w:r>
      <w:r w:rsidRPr="00823F44">
        <w:rPr>
          <w:rFonts w:cstheme="minorHAnsi"/>
        </w:rPr>
        <w:t>% of survey respondents rated their personal health as “Somewhat healthy or unhealthy”.</w:t>
      </w:r>
    </w:p>
    <w:p w14:paraId="7A320504" w14:textId="77777777" w:rsidR="00823F44" w:rsidRPr="00823F44" w:rsidRDefault="00823F44" w:rsidP="00144984">
      <w:pPr>
        <w:pStyle w:val="ListParagraph"/>
        <w:numPr>
          <w:ilvl w:val="0"/>
          <w:numId w:val="3"/>
        </w:numPr>
        <w:spacing w:line="276" w:lineRule="auto"/>
        <w:ind w:left="720"/>
        <w:rPr>
          <w:rFonts w:cstheme="minorHAnsi"/>
        </w:rPr>
      </w:pPr>
      <w:r w:rsidRPr="00823F44">
        <w:rPr>
          <w:rFonts w:cstheme="minorHAnsi"/>
          <w:szCs w:val="24"/>
        </w:rPr>
        <w:t>Survey respondent reported physical activity has been significantly declining since 2013.</w:t>
      </w:r>
    </w:p>
    <w:p w14:paraId="6BF76555" w14:textId="77777777" w:rsidR="00823F44" w:rsidRPr="00823F44" w:rsidRDefault="00823F44" w:rsidP="00144984">
      <w:pPr>
        <w:pStyle w:val="ListParagraph"/>
        <w:numPr>
          <w:ilvl w:val="0"/>
          <w:numId w:val="3"/>
        </w:numPr>
        <w:spacing w:line="276" w:lineRule="auto"/>
        <w:ind w:left="720"/>
        <w:rPr>
          <w:rFonts w:cstheme="minorHAnsi"/>
        </w:rPr>
      </w:pPr>
      <w:r w:rsidRPr="00823F44">
        <w:rPr>
          <w:rFonts w:cstheme="minorHAnsi"/>
          <w:szCs w:val="24"/>
        </w:rPr>
        <w:t>Secondary data shows Fergus County has a higher rate of adult obesity than the state or nation.</w:t>
      </w:r>
    </w:p>
    <w:p w14:paraId="0CF769E4" w14:textId="77777777" w:rsidR="00823F44" w:rsidRPr="00823F44" w:rsidRDefault="00823F44" w:rsidP="00144984">
      <w:pPr>
        <w:pStyle w:val="ListParagraph"/>
        <w:numPr>
          <w:ilvl w:val="0"/>
          <w:numId w:val="3"/>
        </w:numPr>
        <w:spacing w:line="276" w:lineRule="auto"/>
        <w:ind w:left="720"/>
        <w:rPr>
          <w:rFonts w:eastAsiaTheme="majorEastAsia" w:cstheme="minorHAnsi"/>
          <w:color w:val="000000" w:themeColor="text1"/>
          <w:sz w:val="26"/>
          <w:szCs w:val="26"/>
        </w:rPr>
      </w:pPr>
      <w:r w:rsidRPr="00823F44">
        <w:rPr>
          <w:rFonts w:cstheme="minorHAnsi"/>
          <w:color w:val="000000" w:themeColor="text1"/>
        </w:rPr>
        <w:t>A desire for health education and more opportunities to be fit were mentioned at every focus group.</w:t>
      </w:r>
    </w:p>
    <w:p w14:paraId="0AA5F49F" w14:textId="77777777" w:rsidR="00C53553" w:rsidRPr="00823F44" w:rsidRDefault="00C53553" w:rsidP="00C53553">
      <w:pPr>
        <w:rPr>
          <w:rFonts w:cstheme="minorHAnsi"/>
        </w:rPr>
      </w:pPr>
    </w:p>
    <w:p w14:paraId="1BA6325C" w14:textId="77777777" w:rsidR="00C53553" w:rsidRPr="00BE1EF4" w:rsidRDefault="00C53553" w:rsidP="00C53553">
      <w:pPr>
        <w:pStyle w:val="ListParagraph"/>
        <w:rPr>
          <w:rStyle w:val="Heading2Char"/>
          <w:rFonts w:asciiTheme="minorHAnsi" w:eastAsiaTheme="minorEastAsia" w:hAnsiTheme="minorHAnsi" w:cstheme="minorHAnsi"/>
          <w:b w:val="0"/>
          <w:bCs w:val="0"/>
          <w:color w:val="auto"/>
          <w:sz w:val="24"/>
          <w:szCs w:val="22"/>
        </w:rPr>
      </w:pPr>
    </w:p>
    <w:p w14:paraId="51E6A88C" w14:textId="77777777" w:rsidR="00C53553" w:rsidRDefault="00C53553" w:rsidP="00C53553"/>
    <w:p w14:paraId="18DCD462" w14:textId="77777777" w:rsidR="00C53553" w:rsidRDefault="00C53553" w:rsidP="00C53553"/>
    <w:p w14:paraId="6ACC7F0D" w14:textId="77777777" w:rsidR="00C53553" w:rsidRDefault="00C53553" w:rsidP="00C53553"/>
    <w:p w14:paraId="4233128E" w14:textId="77777777" w:rsidR="00C53553" w:rsidRDefault="00C53553" w:rsidP="00C53553"/>
    <w:p w14:paraId="3C5B9CBD" w14:textId="77777777" w:rsidR="00255C3D" w:rsidRPr="00001926" w:rsidRDefault="00255C3D" w:rsidP="00255C3D">
      <w:pPr>
        <w:spacing w:before="240"/>
        <w:rPr>
          <w:rFonts w:cstheme="minorHAnsi"/>
          <w:b/>
          <w:sz w:val="26"/>
          <w:szCs w:val="26"/>
        </w:rPr>
      </w:pPr>
      <w:r w:rsidRPr="00001926">
        <w:rPr>
          <w:rStyle w:val="Heading2Char"/>
          <w:rFonts w:asciiTheme="minorHAnsi" w:hAnsiTheme="minorHAnsi" w:cstheme="minorHAnsi"/>
          <w:i/>
        </w:rPr>
        <w:t>Needs Unable to Address</w:t>
      </w:r>
      <w:bookmarkEnd w:id="17"/>
    </w:p>
    <w:p w14:paraId="2198DF9F" w14:textId="620ED287" w:rsidR="00255C3D" w:rsidRPr="00001926" w:rsidRDefault="00255C3D" w:rsidP="00255C3D">
      <w:pPr>
        <w:rPr>
          <w:rFonts w:cstheme="minorHAnsi"/>
          <w:i/>
        </w:rPr>
      </w:pPr>
      <w:r w:rsidRPr="00001926">
        <w:rPr>
          <w:rFonts w:cstheme="minorHAnsi"/>
          <w:i/>
        </w:rPr>
        <w:t xml:space="preserve">(See </w:t>
      </w:r>
      <w:r w:rsidRPr="00DB50C1">
        <w:rPr>
          <w:rFonts w:cstheme="minorHAnsi"/>
          <w:i/>
        </w:rPr>
        <w:t xml:space="preserve">page </w:t>
      </w:r>
      <w:r w:rsidR="00DB50C1">
        <w:rPr>
          <w:rFonts w:cstheme="minorHAnsi"/>
          <w:i/>
        </w:rPr>
        <w:t>32</w:t>
      </w:r>
      <w:r w:rsidRPr="00001926">
        <w:rPr>
          <w:rFonts w:cstheme="minorHAnsi"/>
          <w:i/>
        </w:rPr>
        <w:t xml:space="preserve"> for additional information)</w:t>
      </w:r>
    </w:p>
    <w:p w14:paraId="00C78BE4" w14:textId="77777777" w:rsidR="009F1F56" w:rsidRPr="00001926" w:rsidRDefault="009F1F56" w:rsidP="00255C3D">
      <w:pPr>
        <w:rPr>
          <w:rFonts w:cstheme="minorHAnsi"/>
          <w:b/>
          <w:sz w:val="28"/>
          <w:szCs w:val="28"/>
        </w:rPr>
      </w:pPr>
    </w:p>
    <w:p w14:paraId="024E54FE" w14:textId="77777777" w:rsidR="00BF7931" w:rsidRPr="005B06E4" w:rsidRDefault="00BF7931" w:rsidP="00144984">
      <w:pPr>
        <w:pStyle w:val="ListParagraph"/>
        <w:numPr>
          <w:ilvl w:val="0"/>
          <w:numId w:val="12"/>
        </w:numPr>
        <w:spacing w:line="276" w:lineRule="auto"/>
        <w:rPr>
          <w:rFonts w:cstheme="minorHAnsi"/>
        </w:rPr>
      </w:pPr>
      <w:r w:rsidRPr="005B06E4">
        <w:rPr>
          <w:rFonts w:cstheme="minorHAnsi"/>
        </w:rPr>
        <w:t>Secondary data shows Fergus County has a higher unintentional injury death rate (per 100,000 population) compared to state and nation.</w:t>
      </w:r>
      <w:r w:rsidR="006B1279">
        <w:rPr>
          <w:rFonts w:cstheme="minorHAnsi"/>
        </w:rPr>
        <w:t xml:space="preserve"> </w:t>
      </w:r>
      <w:r w:rsidR="006B1279" w:rsidRPr="006B1279">
        <w:rPr>
          <w:rFonts w:cstheme="minorHAnsi"/>
        </w:rPr>
        <w:t>Additionally, significantly more 2019 survey respondents felt that “Work/farm/ranch related accidents/injuries” were a serious health concern.</w:t>
      </w:r>
    </w:p>
    <w:p w14:paraId="121F395E" w14:textId="77777777" w:rsidR="009D6D2D" w:rsidRDefault="009D6D2D" w:rsidP="00144984">
      <w:pPr>
        <w:pStyle w:val="ListParagraph"/>
        <w:numPr>
          <w:ilvl w:val="0"/>
          <w:numId w:val="12"/>
        </w:numPr>
        <w:spacing w:line="276" w:lineRule="auto"/>
        <w:rPr>
          <w:rFonts w:cstheme="minorHAnsi"/>
        </w:rPr>
      </w:pPr>
      <w:r w:rsidRPr="005B06E4">
        <w:rPr>
          <w:rFonts w:cstheme="minorHAnsi"/>
        </w:rPr>
        <w:t>12.5% of survey respondents indicated cost had prohibited them from getting or taking their prescription medication regularly.</w:t>
      </w:r>
    </w:p>
    <w:p w14:paraId="52E886C0" w14:textId="77777777" w:rsidR="005B06E4" w:rsidRPr="005B06E4" w:rsidRDefault="005B06E4" w:rsidP="00144984">
      <w:pPr>
        <w:pStyle w:val="ListParagraph"/>
        <w:numPr>
          <w:ilvl w:val="0"/>
          <w:numId w:val="12"/>
        </w:numPr>
        <w:spacing w:line="276" w:lineRule="auto"/>
        <w:rPr>
          <w:rFonts w:cstheme="minorHAnsi"/>
        </w:rPr>
      </w:pPr>
      <w:r>
        <w:rPr>
          <w:rFonts w:cstheme="minorHAnsi"/>
        </w:rPr>
        <w:t>Top reason identified for survey respondents who delayed or not receive needed care was cost (33.3%).</w:t>
      </w:r>
    </w:p>
    <w:p w14:paraId="3D865CC3" w14:textId="77777777" w:rsidR="00255C3D" w:rsidRPr="00001926" w:rsidRDefault="00255C3D" w:rsidP="00255C3D">
      <w:pPr>
        <w:pStyle w:val="ListParagraph"/>
        <w:rPr>
          <w:rFonts w:cstheme="minorHAnsi"/>
          <w:b/>
          <w:sz w:val="28"/>
          <w:szCs w:val="28"/>
          <w:u w:val="single"/>
        </w:rPr>
      </w:pPr>
    </w:p>
    <w:p w14:paraId="66A1814D" w14:textId="77777777" w:rsidR="00255C3D" w:rsidRPr="00001926" w:rsidRDefault="00255C3D" w:rsidP="00255C3D">
      <w:pPr>
        <w:pStyle w:val="ListParagraph"/>
        <w:rPr>
          <w:rFonts w:cstheme="minorHAnsi"/>
          <w:b/>
          <w:sz w:val="28"/>
          <w:szCs w:val="28"/>
          <w:u w:val="single"/>
        </w:rPr>
      </w:pPr>
    </w:p>
    <w:p w14:paraId="5CEA465B" w14:textId="77777777" w:rsidR="00077B87" w:rsidRPr="00001926" w:rsidRDefault="00077B87" w:rsidP="00255C3D">
      <w:pPr>
        <w:pStyle w:val="ListParagraph"/>
        <w:rPr>
          <w:rFonts w:cstheme="minorHAnsi"/>
          <w:b/>
          <w:sz w:val="28"/>
          <w:szCs w:val="28"/>
          <w:u w:val="single"/>
        </w:rPr>
      </w:pPr>
    </w:p>
    <w:p w14:paraId="2299F3AB" w14:textId="77777777" w:rsidR="00077B87" w:rsidRPr="00001926" w:rsidRDefault="00077B87" w:rsidP="00255C3D">
      <w:pPr>
        <w:pStyle w:val="ListParagraph"/>
        <w:rPr>
          <w:rFonts w:cstheme="minorHAnsi"/>
          <w:b/>
          <w:sz w:val="28"/>
          <w:szCs w:val="28"/>
          <w:u w:val="single"/>
        </w:rPr>
      </w:pPr>
    </w:p>
    <w:p w14:paraId="07259C19" w14:textId="77777777" w:rsidR="00077B87" w:rsidRPr="00001926" w:rsidRDefault="00077B87" w:rsidP="00255C3D">
      <w:pPr>
        <w:pStyle w:val="ListParagraph"/>
        <w:rPr>
          <w:rFonts w:cstheme="minorHAnsi"/>
          <w:b/>
          <w:sz w:val="28"/>
          <w:szCs w:val="28"/>
          <w:u w:val="single"/>
        </w:rPr>
      </w:pPr>
    </w:p>
    <w:p w14:paraId="48E22EAB" w14:textId="77777777" w:rsidR="00077B87" w:rsidRPr="00001926" w:rsidRDefault="00077B87" w:rsidP="00255C3D">
      <w:pPr>
        <w:pStyle w:val="ListParagraph"/>
        <w:rPr>
          <w:rFonts w:cstheme="minorHAnsi"/>
          <w:b/>
          <w:sz w:val="28"/>
          <w:szCs w:val="28"/>
          <w:u w:val="single"/>
        </w:rPr>
      </w:pPr>
    </w:p>
    <w:p w14:paraId="282529D1" w14:textId="77777777" w:rsidR="00196FC7" w:rsidRDefault="00196FC7" w:rsidP="003B3E6D">
      <w:pPr>
        <w:pStyle w:val="Heading1"/>
        <w:jc w:val="center"/>
        <w:rPr>
          <w:rFonts w:asciiTheme="minorHAnsi" w:hAnsiTheme="minorHAnsi" w:cstheme="minorHAnsi"/>
        </w:rPr>
      </w:pPr>
      <w:bookmarkStart w:id="18" w:name="_Toc390082514"/>
      <w:r w:rsidRPr="00001926">
        <w:rPr>
          <w:rFonts w:asciiTheme="minorHAnsi" w:hAnsiTheme="minorHAnsi" w:cstheme="minorHAnsi"/>
        </w:rPr>
        <w:lastRenderedPageBreak/>
        <w:t>Executive Summary</w:t>
      </w:r>
      <w:bookmarkEnd w:id="18"/>
    </w:p>
    <w:p w14:paraId="34C20CA5" w14:textId="77777777" w:rsidR="00EE3FE1" w:rsidRPr="00EE3FE1" w:rsidRDefault="00EE3FE1" w:rsidP="00EE3FE1"/>
    <w:p w14:paraId="136BE7FE" w14:textId="78D4EE2E" w:rsidR="00371735" w:rsidRDefault="0060427D" w:rsidP="00880EB7">
      <w:pPr>
        <w:rPr>
          <w:rFonts w:cstheme="minorHAnsi"/>
        </w:rPr>
      </w:pPr>
      <w:r w:rsidRPr="00001926">
        <w:rPr>
          <w:rFonts w:cstheme="minorHAnsi"/>
        </w:rPr>
        <w:t xml:space="preserve">The following </w:t>
      </w:r>
      <w:r w:rsidR="004025B2" w:rsidRPr="00001926">
        <w:rPr>
          <w:rFonts w:cstheme="minorHAnsi"/>
        </w:rPr>
        <w:t xml:space="preserve">summary briefly </w:t>
      </w:r>
      <w:r w:rsidRPr="00001926">
        <w:rPr>
          <w:rFonts w:cstheme="minorHAnsi"/>
        </w:rPr>
        <w:t xml:space="preserve">represents the goals and corresponding strategies and activities which the facility will execute to address the prioritized health needs (from </w:t>
      </w:r>
      <w:r w:rsidRPr="00DB50C1">
        <w:rPr>
          <w:rFonts w:cstheme="minorHAnsi"/>
        </w:rPr>
        <w:t xml:space="preserve">page </w:t>
      </w:r>
      <w:r w:rsidR="00DB50C1">
        <w:rPr>
          <w:rFonts w:cstheme="minorHAnsi"/>
        </w:rPr>
        <w:t>12</w:t>
      </w:r>
      <w:r w:rsidRPr="00001926">
        <w:rPr>
          <w:rFonts w:cstheme="minorHAnsi"/>
        </w:rPr>
        <w:t xml:space="preserve">).  For more details regarding the approach and performance measures for each goal, please refer to the Implementation Plan Grid section, which begins on </w:t>
      </w:r>
      <w:r w:rsidRPr="00DB50C1">
        <w:rPr>
          <w:rFonts w:cstheme="minorHAnsi"/>
        </w:rPr>
        <w:t xml:space="preserve">page </w:t>
      </w:r>
      <w:r w:rsidR="00DB50C1">
        <w:rPr>
          <w:rFonts w:cstheme="minorHAnsi"/>
        </w:rPr>
        <w:t>17</w:t>
      </w:r>
      <w:r w:rsidRPr="00001926">
        <w:rPr>
          <w:rFonts w:cstheme="minorHAnsi"/>
        </w:rPr>
        <w:t>.</w:t>
      </w:r>
    </w:p>
    <w:p w14:paraId="2DAFAAC8" w14:textId="77777777" w:rsidR="00693140" w:rsidRPr="00001926" w:rsidRDefault="00693140" w:rsidP="00880EB7">
      <w:pPr>
        <w:rPr>
          <w:rFonts w:cstheme="minorHAnsi"/>
        </w:rPr>
      </w:pPr>
    </w:p>
    <w:p w14:paraId="47377447" w14:textId="77777777" w:rsidR="0060427D" w:rsidRPr="00001926" w:rsidRDefault="0033329B" w:rsidP="00880EB7">
      <w:pPr>
        <w:rPr>
          <w:rFonts w:cstheme="minorHAnsi"/>
        </w:rPr>
      </w:pPr>
      <w:r w:rsidRPr="00001926">
        <w:rPr>
          <w:rFonts w:cstheme="minorHAnsi"/>
          <w:b/>
          <w:noProof/>
          <w:szCs w:val="24"/>
          <w:u w:val="single"/>
          <w:lang w:bidi="ar-SA"/>
        </w:rPr>
        <mc:AlternateContent>
          <mc:Choice Requires="wps">
            <w:drawing>
              <wp:anchor distT="0" distB="0" distL="114300" distR="114300" simplePos="0" relativeHeight="251656704" behindDoc="0" locked="0" layoutInCell="1" allowOverlap="1" wp14:anchorId="06D425F9" wp14:editId="751D14BC">
                <wp:simplePos x="0" y="0"/>
                <wp:positionH relativeFrom="column">
                  <wp:posOffset>-47625</wp:posOffset>
                </wp:positionH>
                <wp:positionV relativeFrom="paragraph">
                  <wp:posOffset>110490</wp:posOffset>
                </wp:positionV>
                <wp:extent cx="8388985" cy="533400"/>
                <wp:effectExtent l="76200" t="0" r="18415" b="889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533400"/>
                        </a:xfrm>
                        <a:prstGeom prst="rect">
                          <a:avLst/>
                        </a:prstGeom>
                        <a:solidFill>
                          <a:schemeClr val="accent3">
                            <a:lumMod val="20000"/>
                            <a:lumOff val="80000"/>
                          </a:schemeClr>
                        </a:solidFill>
                        <a:ln w="9525">
                          <a:solidFill>
                            <a:srgbClr val="000000"/>
                          </a:solidFill>
                          <a:miter lim="800000"/>
                          <a:headEnd/>
                          <a:tailEnd/>
                        </a:ln>
                        <a:effectLst>
                          <a:outerShdw dist="107763" dir="8100000" algn="ctr" rotWithShape="0">
                            <a:srgbClr val="808080">
                              <a:alpha val="50000"/>
                            </a:srgbClr>
                          </a:outerShdw>
                        </a:effectLst>
                      </wps:spPr>
                      <wps:txbx>
                        <w:txbxContent>
                          <w:p w14:paraId="6592D21F" w14:textId="77777777" w:rsidR="002856FD" w:rsidRPr="003C6DE7" w:rsidRDefault="002856FD" w:rsidP="00B40D68">
                            <w:pPr>
                              <w:rPr>
                                <w:rFonts w:cstheme="minorHAnsi"/>
                                <w:szCs w:val="24"/>
                              </w:rPr>
                            </w:pPr>
                            <w:r w:rsidRPr="0033329B">
                              <w:rPr>
                                <w:rFonts w:cstheme="minorHAnsi"/>
                                <w:b/>
                                <w:szCs w:val="24"/>
                              </w:rPr>
                              <w:t>Goal 1:</w:t>
                            </w:r>
                            <w:r>
                              <w:rPr>
                                <w:rFonts w:cstheme="minorHAnsi"/>
                                <w:b/>
                                <w:szCs w:val="24"/>
                              </w:rPr>
                              <w:t xml:space="preserve"> </w:t>
                            </w:r>
                            <w:r w:rsidRPr="0079095E">
                              <w:rPr>
                                <w:rFonts w:cstheme="minorHAnsi"/>
                                <w:szCs w:val="24"/>
                              </w:rPr>
                              <w:t>Expand</w:t>
                            </w:r>
                            <w:r>
                              <w:rPr>
                                <w:rFonts w:cstheme="minorHAnsi"/>
                                <w:b/>
                                <w:szCs w:val="24"/>
                              </w:rPr>
                              <w:t xml:space="preserve"> </w:t>
                            </w:r>
                            <w:r>
                              <w:rPr>
                                <w:rFonts w:cstheme="minorHAnsi"/>
                                <w:szCs w:val="24"/>
                              </w:rPr>
                              <w:t>access to behavioral health services at Central Montana Medical Center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D425F9" id="_x0000_t202" coordsize="21600,21600" o:spt="202" path="m,l,21600r21600,l21600,xe">
                <v:stroke joinstyle="miter"/>
                <v:path gradientshapeok="t" o:connecttype="rect"/>
              </v:shapetype>
              <v:shape id="Text Box 2" o:spid="_x0000_s1026" type="#_x0000_t202" style="position:absolute;margin-left:-3.75pt;margin-top:8.7pt;width:660.55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O/lmAIAADYFAAAOAAAAZHJzL2Uyb0RvYy54bWysVNtu2zAMfR+wfxD0vtq5tY5Rp+jadRjQ&#13;&#10;XYB22DMjy7YwWdIkJU739aPoJnO3t2EwYIiUdEgeHury6tBrtpc+KGsqPjvLOZNG2FqZtuJfH+/e&#13;&#10;FJyFCKYGbY2s+JMM/Grz+tXl4Eo5t53VtfQMQUwoB1fxLkZXZlkQnewhnFknDW421vcQ0fRtVnsY&#13;&#10;EL3X2TzPz7PB+tp5K2QI6L0dN/mG8JtGivi5aYKMTFccc4v09/Tfpn+2uYSy9eA6JZ7TgH/Iogdl&#13;&#10;MOgJ6hYisJ1Xf0H1SngbbBPPhO0z2zRKSKoBq5nlf1Tz0IGTVAuSE9yJpvD/YMWn/RfPVF3xFWcG&#13;&#10;emzRozxE9tYe2DyxM7hQ4qEHh8fiAd3YZao0uHsrvgdm7E0HppXX3tuhk1BjdrN0M5tcHXFCAtkO&#13;&#10;H22NYWAXLQEdGt8n6pAMhujYpadTZ1IqAp3FoijWBaYocG+1WCxzal0G5fG28yG+l7ZnaVFxj50n&#13;&#10;dNjfh5iygfJ4JAULVqv6TmlNRlKbvNGe7QF1AkJIExd0Xe96THf0o97GsFCiG3U1uoujG0OQbhMS&#13;&#10;BXwRRBs2VHy9mq8I+MVe8O32FD7Bncp7caxXEYdFqx4JOR2CMpH+ztQk5QhKj2vMRptUnaQxQBaI&#13;&#10;5B1CPHT1wGqVeJrlFxfnC44WDkUxG1EZ6BanWUTPmbfxm4odSTG1hfiaplvk6SM/aNfBSMpqWsN4&#13;&#10;nCixx/hkTVIjtSSBjFKJh+3hWX1bWz+hbjAREgc+NrjorP/J2YCDW/HwYwdecqY/GNTeerZcpkkn&#13;&#10;Y7m6mKPhpzvb6Q4YgVAVj5yNy5s4vg4751XbJYaoNGOvUa+NIiklYY9ZYRXJwOGkep4fkjT9U5tO&#13;&#10;/X7uNr8AAAD//wMAUEsDBBQABgAIAAAAIQBDeJ7+4wAAAA8BAAAPAAAAZHJzL2Rvd25yZXYueG1s&#13;&#10;TE9Nb4MwDL1P2n+IPGm3NkApnSihmjZN6qGaNNYdegvgARpxEEkp+/dzT93Fsv3s95HtZtOLCUfX&#13;&#10;WVIQLgMQSJWtO2oUHD/fFk8gnNdU694SKvhFB7v8/i7TaW0v9IFT4RvBJORSraD1fkildFWLRrul&#13;&#10;HZAY+7aj0Z7HsZH1qC9MbnoZBUEije6IFVo94EuL1U9xNgre99Fx30S4TtqijE+eptPXQSr1+DC/&#13;&#10;brk8b0F4nP3tA64Z2D/kbKy0Z6qd6BUsNmu+5P0mBnHFV+EqAVFyF4QxyDyT/3PkfwAAAP//AwBQ&#13;&#10;SwECLQAUAAYACAAAACEAtoM4kv4AAADhAQAAEwAAAAAAAAAAAAAAAAAAAAAAW0NvbnRlbnRfVHlw&#13;&#10;ZXNdLnhtbFBLAQItABQABgAIAAAAIQA4/SH/1gAAAJQBAAALAAAAAAAAAAAAAAAAAC8BAABfcmVs&#13;&#10;cy8ucmVsc1BLAQItABQABgAIAAAAIQA0KO/lmAIAADYFAAAOAAAAAAAAAAAAAAAAAC4CAABkcnMv&#13;&#10;ZTJvRG9jLnhtbFBLAQItABQABgAIAAAAIQBDeJ7+4wAAAA8BAAAPAAAAAAAAAAAAAAAAAPIEAABk&#13;&#10;cnMvZG93bnJldi54bWxQSwUGAAAAAAQABADzAAAAAgYAAAAA&#13;&#10;" fillcolor="#eaf1dd [662]">
                <v:shadow on="t" opacity=".5" offset="-6pt,6pt"/>
                <v:textbox>
                  <w:txbxContent>
                    <w:p w14:paraId="6592D21F" w14:textId="77777777" w:rsidR="002856FD" w:rsidRPr="003C6DE7" w:rsidRDefault="002856FD" w:rsidP="00B40D68">
                      <w:pPr>
                        <w:rPr>
                          <w:rFonts w:cstheme="minorHAnsi"/>
                          <w:szCs w:val="24"/>
                        </w:rPr>
                      </w:pPr>
                      <w:r w:rsidRPr="0033329B">
                        <w:rPr>
                          <w:rFonts w:cstheme="minorHAnsi"/>
                          <w:b/>
                          <w:szCs w:val="24"/>
                        </w:rPr>
                        <w:t>Goal 1:</w:t>
                      </w:r>
                      <w:r>
                        <w:rPr>
                          <w:rFonts w:cstheme="minorHAnsi"/>
                          <w:b/>
                          <w:szCs w:val="24"/>
                        </w:rPr>
                        <w:t xml:space="preserve"> </w:t>
                      </w:r>
                      <w:r w:rsidRPr="0079095E">
                        <w:rPr>
                          <w:rFonts w:cstheme="minorHAnsi"/>
                          <w:szCs w:val="24"/>
                        </w:rPr>
                        <w:t>Expand</w:t>
                      </w:r>
                      <w:r>
                        <w:rPr>
                          <w:rFonts w:cstheme="minorHAnsi"/>
                          <w:b/>
                          <w:szCs w:val="24"/>
                        </w:rPr>
                        <w:t xml:space="preserve"> </w:t>
                      </w:r>
                      <w:r>
                        <w:rPr>
                          <w:rFonts w:cstheme="minorHAnsi"/>
                          <w:szCs w:val="24"/>
                        </w:rPr>
                        <w:t>access to behavioral health services at Central Montana Medical Center</w:t>
                      </w:r>
                    </w:p>
                  </w:txbxContent>
                </v:textbox>
              </v:shape>
            </w:pict>
          </mc:Fallback>
        </mc:AlternateContent>
      </w:r>
    </w:p>
    <w:p w14:paraId="3574956B" w14:textId="77777777" w:rsidR="00B40D68" w:rsidRPr="00001926" w:rsidRDefault="00B40D68" w:rsidP="00B40D68">
      <w:pPr>
        <w:rPr>
          <w:rFonts w:cstheme="minorHAnsi"/>
          <w:b/>
          <w:szCs w:val="24"/>
          <w:u w:val="single"/>
        </w:rPr>
      </w:pPr>
    </w:p>
    <w:p w14:paraId="54950A9A" w14:textId="77777777" w:rsidR="00B40D68" w:rsidRPr="00001926" w:rsidRDefault="00B40D68" w:rsidP="00B40D68">
      <w:pPr>
        <w:rPr>
          <w:rFonts w:cstheme="minorHAnsi"/>
          <w:b/>
          <w:szCs w:val="24"/>
          <w:u w:val="single"/>
        </w:rPr>
      </w:pPr>
    </w:p>
    <w:p w14:paraId="74C4A2E3" w14:textId="77777777" w:rsidR="00B40D68" w:rsidRPr="00001926" w:rsidRDefault="00B40D68" w:rsidP="00B40D68">
      <w:pPr>
        <w:rPr>
          <w:rFonts w:cstheme="minorHAnsi"/>
          <w:b/>
          <w:sz w:val="14"/>
          <w:szCs w:val="24"/>
        </w:rPr>
      </w:pPr>
    </w:p>
    <w:p w14:paraId="36A9E2B7" w14:textId="77777777" w:rsidR="00B40D68" w:rsidRPr="00001926" w:rsidRDefault="00B40D68" w:rsidP="00B40D68">
      <w:pPr>
        <w:rPr>
          <w:rFonts w:cstheme="minorHAnsi"/>
          <w:b/>
          <w:sz w:val="14"/>
          <w:szCs w:val="24"/>
        </w:rPr>
      </w:pPr>
    </w:p>
    <w:p w14:paraId="2E6B50E3" w14:textId="77777777" w:rsidR="00B36B26" w:rsidRPr="00001926" w:rsidRDefault="00B36B26" w:rsidP="00B40D68">
      <w:pPr>
        <w:rPr>
          <w:rFonts w:cstheme="minorHAnsi"/>
          <w:b/>
          <w:sz w:val="14"/>
          <w:szCs w:val="24"/>
        </w:rPr>
      </w:pPr>
    </w:p>
    <w:p w14:paraId="660AD61A" w14:textId="77777777" w:rsidR="00B40D68" w:rsidRPr="009B18F9" w:rsidRDefault="00B40D68" w:rsidP="00B40D68">
      <w:pPr>
        <w:rPr>
          <w:rFonts w:cstheme="minorHAnsi"/>
          <w:szCs w:val="24"/>
        </w:rPr>
      </w:pPr>
      <w:r w:rsidRPr="00001926">
        <w:rPr>
          <w:rFonts w:cstheme="minorHAnsi"/>
          <w:b/>
          <w:szCs w:val="24"/>
        </w:rPr>
        <w:t xml:space="preserve"> </w:t>
      </w:r>
      <w:r w:rsidR="00B36B26" w:rsidRPr="00001926">
        <w:rPr>
          <w:rFonts w:cstheme="minorHAnsi"/>
          <w:b/>
          <w:szCs w:val="24"/>
        </w:rPr>
        <w:t xml:space="preserve">Strategy </w:t>
      </w:r>
      <w:r w:rsidRPr="00001926">
        <w:rPr>
          <w:rFonts w:cstheme="minorHAnsi"/>
          <w:b/>
          <w:szCs w:val="24"/>
        </w:rPr>
        <w:t>1</w:t>
      </w:r>
      <w:r w:rsidR="00CF396E" w:rsidRPr="00001926">
        <w:rPr>
          <w:rFonts w:cstheme="minorHAnsi"/>
          <w:b/>
          <w:szCs w:val="24"/>
        </w:rPr>
        <w:t>.1</w:t>
      </w:r>
      <w:r w:rsidRPr="00001926">
        <w:rPr>
          <w:rFonts w:cstheme="minorHAnsi"/>
          <w:b/>
          <w:szCs w:val="24"/>
        </w:rPr>
        <w:t xml:space="preserve">: </w:t>
      </w:r>
      <w:r w:rsidR="009B18F9" w:rsidRPr="009B18F9">
        <w:rPr>
          <w:rFonts w:cstheme="minorHAnsi"/>
          <w:szCs w:val="24"/>
        </w:rPr>
        <w:t>Develop</w:t>
      </w:r>
      <w:r w:rsidR="009B18F9">
        <w:rPr>
          <w:rFonts w:cstheme="minorHAnsi"/>
          <w:szCs w:val="24"/>
        </w:rPr>
        <w:t xml:space="preserve"> a workforce and processes to support CMMC’s behavioral health activities</w:t>
      </w:r>
    </w:p>
    <w:p w14:paraId="48C481C8" w14:textId="77777777" w:rsidR="004F3F15" w:rsidRPr="00001926" w:rsidRDefault="004F3F15" w:rsidP="00F12AC5">
      <w:pPr>
        <w:ind w:firstLine="360"/>
        <w:rPr>
          <w:rFonts w:cstheme="minorHAnsi"/>
          <w:b/>
          <w:szCs w:val="24"/>
        </w:rPr>
      </w:pPr>
      <w:r w:rsidRPr="00001926">
        <w:rPr>
          <w:rFonts w:cstheme="minorHAnsi"/>
          <w:b/>
          <w:szCs w:val="24"/>
        </w:rPr>
        <w:t xml:space="preserve">Activities: </w:t>
      </w:r>
    </w:p>
    <w:p w14:paraId="35B3A36F" w14:textId="77777777" w:rsidR="003E71ED" w:rsidRDefault="009B18F9" w:rsidP="003E71ED">
      <w:pPr>
        <w:pStyle w:val="ListParagraph"/>
        <w:numPr>
          <w:ilvl w:val="1"/>
          <w:numId w:val="2"/>
        </w:numPr>
        <w:ind w:left="1080"/>
        <w:rPr>
          <w:rFonts w:cstheme="minorHAnsi"/>
          <w:szCs w:val="24"/>
        </w:rPr>
      </w:pPr>
      <w:r>
        <w:rPr>
          <w:rFonts w:cstheme="minorHAnsi"/>
          <w:szCs w:val="24"/>
        </w:rPr>
        <w:t>Explore feasibility of additional staff positions (social worker, licensed addiction counselor, other)</w:t>
      </w:r>
    </w:p>
    <w:p w14:paraId="4791A1A1" w14:textId="77777777" w:rsidR="009B18F9" w:rsidRPr="003E71ED" w:rsidRDefault="009B18F9" w:rsidP="003E71ED">
      <w:pPr>
        <w:pStyle w:val="ListParagraph"/>
        <w:numPr>
          <w:ilvl w:val="1"/>
          <w:numId w:val="2"/>
        </w:numPr>
        <w:ind w:left="1080"/>
        <w:rPr>
          <w:rFonts w:cstheme="minorHAnsi"/>
          <w:szCs w:val="24"/>
        </w:rPr>
      </w:pPr>
      <w:r>
        <w:rPr>
          <w:rFonts w:cstheme="minorHAnsi"/>
          <w:szCs w:val="24"/>
        </w:rPr>
        <w:t>Expand number of M.A.T. trained providers in clinic and ED</w:t>
      </w:r>
    </w:p>
    <w:p w14:paraId="38F28231" w14:textId="77777777" w:rsidR="00693140" w:rsidRDefault="00693140" w:rsidP="00B1774A">
      <w:pPr>
        <w:pStyle w:val="ListParagraph"/>
        <w:ind w:left="1080"/>
        <w:rPr>
          <w:rFonts w:cstheme="minorHAnsi"/>
          <w:szCs w:val="24"/>
        </w:rPr>
      </w:pPr>
    </w:p>
    <w:p w14:paraId="4A79706F" w14:textId="77777777" w:rsidR="00B1774A" w:rsidRPr="00693140" w:rsidRDefault="00B1774A" w:rsidP="00B1774A">
      <w:pPr>
        <w:pStyle w:val="ListParagraph"/>
        <w:ind w:left="1080"/>
        <w:rPr>
          <w:rFonts w:cstheme="minorHAnsi"/>
          <w:szCs w:val="24"/>
        </w:rPr>
      </w:pPr>
    </w:p>
    <w:p w14:paraId="2FDB3BF9" w14:textId="77777777" w:rsidR="000E7AE2" w:rsidRPr="00001926" w:rsidRDefault="000D71AF" w:rsidP="00B40D68">
      <w:pPr>
        <w:rPr>
          <w:rFonts w:cstheme="minorHAnsi"/>
          <w:szCs w:val="24"/>
        </w:rPr>
      </w:pPr>
      <w:r w:rsidRPr="00001926">
        <w:rPr>
          <w:rFonts w:cstheme="minorHAnsi"/>
          <w:b/>
          <w:szCs w:val="24"/>
        </w:rPr>
        <w:t>Strategy</w:t>
      </w:r>
      <w:r w:rsidR="00B40D68" w:rsidRPr="00001926">
        <w:rPr>
          <w:rFonts w:cstheme="minorHAnsi"/>
          <w:b/>
          <w:szCs w:val="24"/>
        </w:rPr>
        <w:t xml:space="preserve"> </w:t>
      </w:r>
      <w:r w:rsidR="00CF396E" w:rsidRPr="00001926">
        <w:rPr>
          <w:rFonts w:cstheme="minorHAnsi"/>
          <w:b/>
          <w:szCs w:val="24"/>
        </w:rPr>
        <w:t>1.</w:t>
      </w:r>
      <w:r w:rsidR="00B40D68" w:rsidRPr="00001926">
        <w:rPr>
          <w:rFonts w:cstheme="minorHAnsi"/>
          <w:b/>
          <w:szCs w:val="24"/>
        </w:rPr>
        <w:t>2</w:t>
      </w:r>
      <w:r w:rsidR="0002236B" w:rsidRPr="00001926">
        <w:rPr>
          <w:rFonts w:cstheme="minorHAnsi"/>
          <w:szCs w:val="24"/>
        </w:rPr>
        <w:t xml:space="preserve">: </w:t>
      </w:r>
      <w:r w:rsidR="009B18F9">
        <w:rPr>
          <w:rFonts w:cstheme="minorHAnsi"/>
          <w:szCs w:val="24"/>
        </w:rPr>
        <w:t>Support local community efforts that address behavioral health needs in the CMMC service area</w:t>
      </w:r>
    </w:p>
    <w:p w14:paraId="08989DA5" w14:textId="77777777" w:rsidR="000E7AE2" w:rsidRPr="00001926" w:rsidRDefault="000E7AE2" w:rsidP="00F12AC5">
      <w:pPr>
        <w:ind w:firstLine="360"/>
        <w:rPr>
          <w:rFonts w:cstheme="minorHAnsi"/>
          <w:b/>
          <w:szCs w:val="24"/>
        </w:rPr>
      </w:pPr>
      <w:r w:rsidRPr="00001926">
        <w:rPr>
          <w:rFonts w:cstheme="minorHAnsi"/>
          <w:b/>
          <w:szCs w:val="24"/>
        </w:rPr>
        <w:t xml:space="preserve">Activities: </w:t>
      </w:r>
    </w:p>
    <w:p w14:paraId="61E482C7" w14:textId="77777777" w:rsidR="003E71ED" w:rsidRDefault="009B18F9" w:rsidP="003E71ED">
      <w:pPr>
        <w:pStyle w:val="ListParagraph"/>
        <w:numPr>
          <w:ilvl w:val="0"/>
          <w:numId w:val="23"/>
        </w:numPr>
        <w:spacing w:line="259" w:lineRule="auto"/>
        <w:ind w:left="1080"/>
      </w:pPr>
      <w:r>
        <w:t>Continue to participate in the Lewistown Dementia Friendly Community workgroup</w:t>
      </w:r>
    </w:p>
    <w:p w14:paraId="167A0335" w14:textId="77777777" w:rsidR="009B18F9" w:rsidRDefault="009B18F9" w:rsidP="003E71ED">
      <w:pPr>
        <w:pStyle w:val="ListParagraph"/>
        <w:numPr>
          <w:ilvl w:val="0"/>
          <w:numId w:val="23"/>
        </w:numPr>
        <w:spacing w:line="259" w:lineRule="auto"/>
        <w:ind w:left="1080"/>
      </w:pPr>
      <w:r>
        <w:t>Continue to assist local support groups (dementia support, care givers support, cancer, etc.)</w:t>
      </w:r>
    </w:p>
    <w:p w14:paraId="61D9C5D8" w14:textId="77777777" w:rsidR="009B18F9" w:rsidRDefault="009B18F9" w:rsidP="003E71ED">
      <w:pPr>
        <w:pStyle w:val="ListParagraph"/>
        <w:numPr>
          <w:ilvl w:val="0"/>
          <w:numId w:val="23"/>
        </w:numPr>
        <w:spacing w:line="259" w:lineRule="auto"/>
        <w:ind w:left="1080"/>
      </w:pPr>
      <w:r>
        <w:t>Explore opportunities to expand health educational offerings in the CMMC area (at CMMC or with community partners)</w:t>
      </w:r>
    </w:p>
    <w:p w14:paraId="7A87D525" w14:textId="77777777" w:rsidR="00B1774A" w:rsidRPr="00693140" w:rsidRDefault="00B1774A" w:rsidP="00993679">
      <w:pPr>
        <w:spacing w:line="259" w:lineRule="auto"/>
      </w:pPr>
    </w:p>
    <w:p w14:paraId="4808D8F0" w14:textId="77777777" w:rsidR="0058507D" w:rsidRDefault="00E805AE" w:rsidP="0058507D">
      <w:pPr>
        <w:spacing w:line="276" w:lineRule="auto"/>
        <w:ind w:left="1260" w:hanging="1260"/>
      </w:pPr>
      <w:r w:rsidRPr="00001926">
        <w:rPr>
          <w:rFonts w:cstheme="minorHAnsi"/>
          <w:b/>
          <w:szCs w:val="24"/>
        </w:rPr>
        <w:t>Strategy 1.3:</w:t>
      </w:r>
      <w:r w:rsidRPr="00001926">
        <w:rPr>
          <w:rFonts w:cstheme="minorHAnsi"/>
          <w:szCs w:val="24"/>
        </w:rPr>
        <w:t xml:space="preserve"> </w:t>
      </w:r>
      <w:r w:rsidR="009B18F9">
        <w:rPr>
          <w:rFonts w:cstheme="minorHAnsi"/>
          <w:szCs w:val="24"/>
        </w:rPr>
        <w:t xml:space="preserve">Ensure sustainability of collaborative care efforts at CMMC which help </w:t>
      </w:r>
      <w:r w:rsidR="0058507D">
        <w:rPr>
          <w:rFonts w:cstheme="minorHAnsi"/>
          <w:szCs w:val="24"/>
        </w:rPr>
        <w:t xml:space="preserve">screen and provide resources for </w:t>
      </w:r>
      <w:r w:rsidR="009B18F9">
        <w:rPr>
          <w:rFonts w:cstheme="minorHAnsi"/>
          <w:szCs w:val="24"/>
        </w:rPr>
        <w:t>behavioral health needs</w:t>
      </w:r>
    </w:p>
    <w:p w14:paraId="167749A1" w14:textId="77777777" w:rsidR="00E805AE" w:rsidRPr="00993679" w:rsidRDefault="00E805AE" w:rsidP="0058507D">
      <w:pPr>
        <w:spacing w:line="276" w:lineRule="auto"/>
        <w:ind w:left="1260" w:hanging="900"/>
      </w:pPr>
      <w:r w:rsidRPr="00001926">
        <w:rPr>
          <w:rFonts w:cstheme="minorHAnsi"/>
          <w:b/>
          <w:szCs w:val="24"/>
        </w:rPr>
        <w:t>Activities:</w:t>
      </w:r>
    </w:p>
    <w:p w14:paraId="7950622D" w14:textId="77777777" w:rsidR="00693140" w:rsidRDefault="009B18F9" w:rsidP="00693140">
      <w:pPr>
        <w:pStyle w:val="ListParagraph"/>
        <w:numPr>
          <w:ilvl w:val="0"/>
          <w:numId w:val="24"/>
        </w:numPr>
        <w:tabs>
          <w:tab w:val="left" w:pos="1170"/>
        </w:tabs>
        <w:spacing w:line="276" w:lineRule="auto"/>
        <w:ind w:left="1080"/>
        <w:rPr>
          <w:rFonts w:cstheme="minorHAnsi"/>
          <w:szCs w:val="24"/>
        </w:rPr>
      </w:pPr>
      <w:r>
        <w:rPr>
          <w:rFonts w:cstheme="minorHAnsi"/>
          <w:szCs w:val="24"/>
        </w:rPr>
        <w:t xml:space="preserve">Explore </w:t>
      </w:r>
      <w:r w:rsidR="0058507D">
        <w:rPr>
          <w:rFonts w:cstheme="minorHAnsi"/>
          <w:szCs w:val="24"/>
        </w:rPr>
        <w:t>feasibility of expanding</w:t>
      </w:r>
      <w:r>
        <w:rPr>
          <w:rFonts w:cstheme="minorHAnsi"/>
          <w:szCs w:val="24"/>
        </w:rPr>
        <w:t xml:space="preserve"> behavioral health telemedicine </w:t>
      </w:r>
      <w:r w:rsidR="0058507D">
        <w:rPr>
          <w:rFonts w:cstheme="minorHAnsi"/>
          <w:szCs w:val="24"/>
        </w:rPr>
        <w:t xml:space="preserve">services </w:t>
      </w:r>
      <w:r>
        <w:rPr>
          <w:rFonts w:cstheme="minorHAnsi"/>
          <w:szCs w:val="24"/>
        </w:rPr>
        <w:t>at CMMC</w:t>
      </w:r>
    </w:p>
    <w:p w14:paraId="1BD35D7F" w14:textId="77777777" w:rsidR="009B18F9" w:rsidRDefault="0058507D" w:rsidP="00693140">
      <w:pPr>
        <w:pStyle w:val="ListParagraph"/>
        <w:numPr>
          <w:ilvl w:val="0"/>
          <w:numId w:val="24"/>
        </w:numPr>
        <w:tabs>
          <w:tab w:val="left" w:pos="1170"/>
        </w:tabs>
        <w:spacing w:line="276" w:lineRule="auto"/>
        <w:ind w:left="1080"/>
        <w:rPr>
          <w:rFonts w:cstheme="minorHAnsi"/>
          <w:szCs w:val="24"/>
        </w:rPr>
      </w:pPr>
      <w:r>
        <w:rPr>
          <w:rFonts w:cstheme="minorHAnsi"/>
          <w:szCs w:val="24"/>
        </w:rPr>
        <w:t>Explore best practices/models to address behavioral health needs/population health metrics: implementation</w:t>
      </w:r>
      <w:r w:rsidR="009B18F9">
        <w:rPr>
          <w:rFonts w:cstheme="minorHAnsi"/>
          <w:szCs w:val="24"/>
        </w:rPr>
        <w:t xml:space="preserve"> of suicide screenings</w:t>
      </w:r>
      <w:r>
        <w:rPr>
          <w:rFonts w:cstheme="minorHAnsi"/>
          <w:szCs w:val="24"/>
        </w:rPr>
        <w:t xml:space="preserve"> in clinic and ED; domestic violence; OUD/SUD resources</w:t>
      </w:r>
    </w:p>
    <w:p w14:paraId="16B6A270" w14:textId="77777777" w:rsidR="00B1774A" w:rsidRDefault="00B1774A" w:rsidP="002C4663">
      <w:pPr>
        <w:rPr>
          <w:rFonts w:cstheme="minorHAnsi"/>
          <w:b/>
          <w:szCs w:val="24"/>
        </w:rPr>
      </w:pPr>
    </w:p>
    <w:p w14:paraId="7782593B" w14:textId="77777777" w:rsidR="002C4663" w:rsidRPr="00001926" w:rsidRDefault="002C4663" w:rsidP="002C4663">
      <w:pPr>
        <w:rPr>
          <w:rFonts w:cstheme="minorHAnsi"/>
          <w:b/>
          <w:szCs w:val="24"/>
        </w:rPr>
      </w:pPr>
      <w:r w:rsidRPr="00001926">
        <w:rPr>
          <w:rFonts w:cstheme="minorHAnsi"/>
          <w:b/>
          <w:noProof/>
          <w:szCs w:val="24"/>
          <w:u w:val="single"/>
          <w:lang w:bidi="ar-SA"/>
        </w:rPr>
        <w:lastRenderedPageBreak/>
        <mc:AlternateContent>
          <mc:Choice Requires="wps">
            <w:drawing>
              <wp:anchor distT="0" distB="0" distL="114300" distR="114300" simplePos="0" relativeHeight="251654144" behindDoc="0" locked="0" layoutInCell="1" allowOverlap="1" wp14:anchorId="7F598A5F" wp14:editId="491161FE">
                <wp:simplePos x="0" y="0"/>
                <wp:positionH relativeFrom="column">
                  <wp:posOffset>0</wp:posOffset>
                </wp:positionH>
                <wp:positionV relativeFrom="paragraph">
                  <wp:posOffset>-3175</wp:posOffset>
                </wp:positionV>
                <wp:extent cx="8388985" cy="533400"/>
                <wp:effectExtent l="76200" t="0" r="18415" b="889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533400"/>
                        </a:xfrm>
                        <a:prstGeom prst="rect">
                          <a:avLst/>
                        </a:prstGeom>
                        <a:solidFill>
                          <a:schemeClr val="accent4">
                            <a:lumMod val="20000"/>
                            <a:lumOff val="80000"/>
                          </a:schemeClr>
                        </a:solidFill>
                        <a:ln w="9525">
                          <a:solidFill>
                            <a:srgbClr val="000000"/>
                          </a:solidFill>
                          <a:miter lim="800000"/>
                          <a:headEnd/>
                          <a:tailEnd/>
                        </a:ln>
                        <a:effectLst>
                          <a:outerShdw dist="107763" dir="8100000" algn="ctr" rotWithShape="0">
                            <a:srgbClr val="808080">
                              <a:alpha val="50000"/>
                            </a:srgbClr>
                          </a:outerShdw>
                        </a:effectLst>
                      </wps:spPr>
                      <wps:txbx>
                        <w:txbxContent>
                          <w:p w14:paraId="5D2675A6" w14:textId="77777777" w:rsidR="002856FD" w:rsidRPr="0033329B" w:rsidRDefault="002856FD" w:rsidP="005B0CFD">
                            <w:pPr>
                              <w:shd w:val="clear" w:color="auto" w:fill="E5DFEC" w:themeFill="accent4" w:themeFillTint="33"/>
                              <w:rPr>
                                <w:rFonts w:cstheme="minorHAnsi"/>
                                <w:szCs w:val="24"/>
                              </w:rPr>
                            </w:pPr>
                            <w:r w:rsidRPr="0033329B">
                              <w:rPr>
                                <w:rFonts w:cstheme="minorHAnsi"/>
                                <w:b/>
                                <w:szCs w:val="24"/>
                              </w:rPr>
                              <w:t>Goal 2:</w:t>
                            </w:r>
                            <w:r w:rsidRPr="0033329B">
                              <w:rPr>
                                <w:rFonts w:cstheme="minorHAnsi"/>
                                <w:szCs w:val="24"/>
                              </w:rPr>
                              <w:t xml:space="preserve"> </w:t>
                            </w:r>
                            <w:r>
                              <w:rPr>
                                <w:rFonts w:cstheme="minorHAnsi"/>
                                <w:szCs w:val="24"/>
                              </w:rPr>
                              <w:t>Increase access to healthcare services at Central Montana Medical Center.</w:t>
                            </w:r>
                          </w:p>
                          <w:p w14:paraId="277C52D3" w14:textId="77777777" w:rsidR="002856FD" w:rsidRDefault="002856FD" w:rsidP="005B0CFD">
                            <w:pPr>
                              <w:shd w:val="clear" w:color="auto" w:fill="E5DFEC" w:themeFill="accent4" w:themeFillTint="33"/>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98A5F" id="_x0000_s1027" type="#_x0000_t202" style="position:absolute;margin-left:0;margin-top:-.25pt;width:660.55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S7emgIAAD0FAAAOAAAAZHJzL2Uyb0RvYy54bWysVNtu2zAMfR+wfxD0vtq5ta5Rp+jadRjQ&#13;&#10;XYB22DMjy7YwWdIkJU779aPoJnW3t2EwYIiUdEgeHurict9rtpM+KGsqPjvJOZNG2FqZtuLfH27f&#13;&#10;FZyFCKYGbY2s+KMM/HL99s3F4Eo5t53VtfQMQUwoB1fxLkZXZlkQnewhnFgnDW421vcQ0fRtVnsY&#13;&#10;EL3X2TzPT7PB+tp5K2QI6L0ZN/ma8JtGivi1aYKMTFccc4v09/TfpH+2voCy9eA6JZ7TgH/Iogdl&#13;&#10;MOgR6gYisK1Xf0H1SngbbBNPhO0z2zRKSKoBq5nlf1Rz34GTVAuSE9yRpvD/YMWX3TfPVF3xOWcG&#13;&#10;emzRg9xH9t7u2TyxM7hQ4qF7h8fiHt3YZao0uDsrfgZm7HUHppVX3tuhk1BjdrN0M5tcHXFCAtkM&#13;&#10;n22NYWAbLQHtG98n6pAMhujYpcdjZ1IqAp3FoijOixVnAvdWi8Uyp9ZlUB5uOx/iR2l7lhYV99h5&#13;&#10;QofdXYgpGygPR1KwYLWqb5XWZCS1yWvt2Q5QJyCENHFJ1/W2x3RHP+ptDAslulFXo7s4uDEE6TYh&#13;&#10;UcBXQbRhQ8XPV/MVAb/aC77dHMMnuGN5r471KuKwaNUjIcdDUCbSP5iapBxB6XGN2WiTqpM0BsgC&#13;&#10;kbxFiPuuHlitEk+z/OzsdMHRwqEoZiMqA93iNIvoOfM2/lCxIymmthBf03SLPH3kB+06GElZTWsY&#13;&#10;jxMl9hCfrElqpJYkkFEqcb/ZkyxJSklJG1s/onwwH9IIvjm46Kx/4mzA+a14+LUFLznTnwxK8Hy2&#13;&#10;XKaBJ2O5Opuj4ac7m+kOGIFQFY+cjcvrOD4SW+dV2yWiqEJjr1C2jSJFvWSFxSQDZ5TKen5P0iMw&#13;&#10;tenUy6u3/g0AAP//AwBQSwMEFAAGAAgAAAAhAMRIKAzgAAAACwEAAA8AAABkcnMvZG93bnJldi54&#13;&#10;bWxMj0tPwzAQhO9I/Adrkbi1TloFtWk2FQ9xgEMlCr078WJH+BFipwn/HvcEl5FWo52Zr9rP1rAz&#13;&#10;DaHzDiFfZsDItV52TiF8vD8vNsBCFE4K4x0h/FCAfX19VYlS+sm90fkYFUshLpQCQcfYl5yHVpMV&#13;&#10;Yel7csn79IMVMZ2D4nIQUwq3hq+y7I5b0bnUoEVPj5rar+NoEUZRvEyNLB5ev7fqIJU0pA8nxNub&#13;&#10;+WmX5H4HLNIc/z7gwpD2Q52GNX50MjCDkGgiwqIAdjHXqzwH1iBs1gXwuuL/GepfAAAA//8DAFBL&#13;&#10;AQItABQABgAIAAAAIQC2gziS/gAAAOEBAAATAAAAAAAAAAAAAAAAAAAAAABbQ29udGVudF9UeXBl&#13;&#10;c10ueG1sUEsBAi0AFAAGAAgAAAAhADj9If/WAAAAlAEAAAsAAAAAAAAAAAAAAAAALwEAAF9yZWxz&#13;&#10;Ly5yZWxzUEsBAi0AFAAGAAgAAAAhAAsFLt6aAgAAPQUAAA4AAAAAAAAAAAAAAAAALgIAAGRycy9l&#13;&#10;Mm9Eb2MueG1sUEsBAi0AFAAGAAgAAAAhAMRIKAzgAAAACwEAAA8AAAAAAAAAAAAAAAAA9AQAAGRy&#13;&#10;cy9kb3ducmV2LnhtbFBLBQYAAAAABAAEAPMAAAABBgAAAAA=&#13;&#10;" fillcolor="#e5dfec [663]">
                <v:shadow on="t" opacity=".5" offset="-6pt,6pt"/>
                <v:textbox>
                  <w:txbxContent>
                    <w:p w14:paraId="5D2675A6" w14:textId="77777777" w:rsidR="002856FD" w:rsidRPr="0033329B" w:rsidRDefault="002856FD" w:rsidP="005B0CFD">
                      <w:pPr>
                        <w:shd w:val="clear" w:color="auto" w:fill="E5DFEC" w:themeFill="accent4" w:themeFillTint="33"/>
                        <w:rPr>
                          <w:rFonts w:cstheme="minorHAnsi"/>
                          <w:szCs w:val="24"/>
                        </w:rPr>
                      </w:pPr>
                      <w:r w:rsidRPr="0033329B">
                        <w:rPr>
                          <w:rFonts w:cstheme="minorHAnsi"/>
                          <w:b/>
                          <w:szCs w:val="24"/>
                        </w:rPr>
                        <w:t>Goal 2:</w:t>
                      </w:r>
                      <w:r w:rsidRPr="0033329B">
                        <w:rPr>
                          <w:rFonts w:cstheme="minorHAnsi"/>
                          <w:szCs w:val="24"/>
                        </w:rPr>
                        <w:t xml:space="preserve"> </w:t>
                      </w:r>
                      <w:r>
                        <w:rPr>
                          <w:rFonts w:cstheme="minorHAnsi"/>
                          <w:szCs w:val="24"/>
                        </w:rPr>
                        <w:t>Increase access to healthcare services at Central Montana Medical Center.</w:t>
                      </w:r>
                    </w:p>
                    <w:p w14:paraId="277C52D3" w14:textId="77777777" w:rsidR="002856FD" w:rsidRDefault="002856FD" w:rsidP="005B0CFD">
                      <w:pPr>
                        <w:shd w:val="clear" w:color="auto" w:fill="E5DFEC" w:themeFill="accent4" w:themeFillTint="33"/>
                      </w:pPr>
                    </w:p>
                  </w:txbxContent>
                </v:textbox>
              </v:shape>
            </w:pict>
          </mc:Fallback>
        </mc:AlternateContent>
      </w:r>
    </w:p>
    <w:p w14:paraId="5EA635A0" w14:textId="77777777" w:rsidR="002C4663" w:rsidRPr="00001926" w:rsidRDefault="002C4663" w:rsidP="002C4663">
      <w:pPr>
        <w:rPr>
          <w:rFonts w:cstheme="minorHAnsi"/>
          <w:b/>
          <w:szCs w:val="24"/>
        </w:rPr>
      </w:pPr>
    </w:p>
    <w:p w14:paraId="29642B72" w14:textId="77777777" w:rsidR="002C4663" w:rsidRPr="00001926" w:rsidRDefault="002C4663" w:rsidP="002C4663">
      <w:pPr>
        <w:rPr>
          <w:rFonts w:cstheme="minorHAnsi"/>
          <w:b/>
          <w:szCs w:val="24"/>
        </w:rPr>
      </w:pPr>
    </w:p>
    <w:p w14:paraId="02E3729C" w14:textId="77777777" w:rsidR="002C4663" w:rsidRPr="00001926" w:rsidRDefault="002C4663" w:rsidP="002C4663">
      <w:pPr>
        <w:rPr>
          <w:rFonts w:cstheme="minorHAnsi"/>
          <w:b/>
          <w:szCs w:val="24"/>
        </w:rPr>
      </w:pPr>
    </w:p>
    <w:p w14:paraId="6AB07501" w14:textId="77777777" w:rsidR="002C4663" w:rsidRPr="00B1774A" w:rsidRDefault="002C4663" w:rsidP="002C4663">
      <w:bookmarkStart w:id="19" w:name="_Hlk5094585"/>
      <w:r w:rsidRPr="00001926">
        <w:rPr>
          <w:rFonts w:cstheme="minorHAnsi"/>
          <w:b/>
          <w:szCs w:val="24"/>
        </w:rPr>
        <w:t>Strategy 2.1:</w:t>
      </w:r>
      <w:r w:rsidRPr="00F77635">
        <w:rPr>
          <w:rFonts w:cstheme="minorHAnsi"/>
          <w:szCs w:val="24"/>
        </w:rPr>
        <w:t xml:space="preserve"> </w:t>
      </w:r>
      <w:r w:rsidR="00873A89">
        <w:rPr>
          <w:rFonts w:cstheme="minorHAnsi"/>
          <w:szCs w:val="24"/>
        </w:rPr>
        <w:t>Increase access to primary care services at CMMC</w:t>
      </w:r>
    </w:p>
    <w:p w14:paraId="0E859943" w14:textId="77777777" w:rsidR="002C4663" w:rsidRPr="00001926" w:rsidRDefault="002C4663" w:rsidP="002C4663">
      <w:pPr>
        <w:ind w:firstLine="360"/>
        <w:rPr>
          <w:rFonts w:cstheme="minorHAnsi"/>
          <w:b/>
          <w:szCs w:val="24"/>
        </w:rPr>
      </w:pPr>
      <w:r w:rsidRPr="00001926">
        <w:rPr>
          <w:rFonts w:cstheme="minorHAnsi"/>
          <w:b/>
          <w:szCs w:val="24"/>
        </w:rPr>
        <w:t xml:space="preserve">Activities: </w:t>
      </w:r>
    </w:p>
    <w:bookmarkEnd w:id="19"/>
    <w:p w14:paraId="3655470E" w14:textId="77777777" w:rsidR="00B1774A" w:rsidRDefault="00873A89" w:rsidP="00993679">
      <w:pPr>
        <w:pStyle w:val="ListParagraph"/>
        <w:numPr>
          <w:ilvl w:val="0"/>
          <w:numId w:val="25"/>
        </w:numPr>
        <w:spacing w:line="259" w:lineRule="auto"/>
        <w:ind w:left="1080"/>
      </w:pPr>
      <w:r>
        <w:t>Conduct feasibility study of expanded clinic hours, urgent care, or walk-in clinic models</w:t>
      </w:r>
    </w:p>
    <w:p w14:paraId="0093A1E8" w14:textId="77777777" w:rsidR="00873A89" w:rsidRDefault="00873A89" w:rsidP="00993679">
      <w:pPr>
        <w:pStyle w:val="ListParagraph"/>
        <w:numPr>
          <w:ilvl w:val="0"/>
          <w:numId w:val="25"/>
        </w:numPr>
        <w:spacing w:line="259" w:lineRule="auto"/>
        <w:ind w:left="1080"/>
      </w:pPr>
      <w:r>
        <w:t>Expand primary care workforce at CMMC (hire new providers)</w:t>
      </w:r>
    </w:p>
    <w:p w14:paraId="3AB6EF23" w14:textId="77777777" w:rsidR="00873A89" w:rsidRDefault="00873A89" w:rsidP="00993679">
      <w:pPr>
        <w:pStyle w:val="ListParagraph"/>
        <w:numPr>
          <w:ilvl w:val="0"/>
          <w:numId w:val="25"/>
        </w:numPr>
        <w:spacing w:line="259" w:lineRule="auto"/>
        <w:ind w:left="1080"/>
      </w:pPr>
      <w:r>
        <w:t>Explore feasibility of offering outreach clinic services in CMMC service areas</w:t>
      </w:r>
    </w:p>
    <w:p w14:paraId="1700F1DA" w14:textId="77777777" w:rsidR="00873A89" w:rsidRDefault="00873A89" w:rsidP="00993679">
      <w:pPr>
        <w:pStyle w:val="ListParagraph"/>
        <w:numPr>
          <w:ilvl w:val="0"/>
          <w:numId w:val="25"/>
        </w:numPr>
        <w:spacing w:line="259" w:lineRule="auto"/>
        <w:ind w:left="1080"/>
      </w:pPr>
      <w:r>
        <w:t>Develop educational/marketing materials for community related to capabilities and skills to promote role of NP/PA as a part of the primary care team and services</w:t>
      </w:r>
    </w:p>
    <w:p w14:paraId="1A4AF8DC" w14:textId="77777777" w:rsidR="00873A89" w:rsidRDefault="00873A89" w:rsidP="00993679">
      <w:pPr>
        <w:pStyle w:val="ListParagraph"/>
        <w:numPr>
          <w:ilvl w:val="0"/>
          <w:numId w:val="25"/>
        </w:numPr>
        <w:spacing w:line="259" w:lineRule="auto"/>
        <w:ind w:left="1080"/>
      </w:pPr>
      <w:r>
        <w:t>Explore hosting a facility open house to introduce community to CMMC NP providers</w:t>
      </w:r>
    </w:p>
    <w:p w14:paraId="4939E065" w14:textId="77777777" w:rsidR="00B1774A" w:rsidRDefault="00B1774A" w:rsidP="002C4663">
      <w:pPr>
        <w:rPr>
          <w:rFonts w:cstheme="minorHAnsi"/>
          <w:b/>
          <w:szCs w:val="24"/>
        </w:rPr>
      </w:pPr>
    </w:p>
    <w:p w14:paraId="4C625FAD" w14:textId="77777777" w:rsidR="007501BF" w:rsidRPr="00001926" w:rsidRDefault="007501BF" w:rsidP="007501BF">
      <w:pPr>
        <w:rPr>
          <w:rFonts w:cstheme="minorHAnsi"/>
          <w:szCs w:val="24"/>
        </w:rPr>
      </w:pPr>
      <w:r w:rsidRPr="00001926">
        <w:rPr>
          <w:rFonts w:cstheme="minorHAnsi"/>
          <w:b/>
          <w:szCs w:val="24"/>
        </w:rPr>
        <w:t xml:space="preserve">Strategy </w:t>
      </w:r>
      <w:r>
        <w:rPr>
          <w:rFonts w:cstheme="minorHAnsi"/>
          <w:b/>
          <w:szCs w:val="24"/>
        </w:rPr>
        <w:t>2</w:t>
      </w:r>
      <w:r w:rsidRPr="00001926">
        <w:rPr>
          <w:rFonts w:cstheme="minorHAnsi"/>
          <w:b/>
          <w:szCs w:val="24"/>
        </w:rPr>
        <w:t>.</w:t>
      </w:r>
      <w:r>
        <w:rPr>
          <w:rFonts w:cstheme="minorHAnsi"/>
          <w:b/>
          <w:szCs w:val="24"/>
        </w:rPr>
        <w:t>2</w:t>
      </w:r>
      <w:r w:rsidRPr="00001926">
        <w:rPr>
          <w:rFonts w:cstheme="minorHAnsi"/>
          <w:b/>
          <w:szCs w:val="24"/>
        </w:rPr>
        <w:t>:</w:t>
      </w:r>
      <w:r w:rsidRPr="00001926">
        <w:rPr>
          <w:rFonts w:cstheme="minorHAnsi"/>
          <w:szCs w:val="24"/>
        </w:rPr>
        <w:t xml:space="preserve"> </w:t>
      </w:r>
      <w:r>
        <w:rPr>
          <w:rFonts w:cstheme="minorHAnsi"/>
          <w:szCs w:val="24"/>
        </w:rPr>
        <w:t>Increase access to specialty care services at CMMC</w:t>
      </w:r>
    </w:p>
    <w:p w14:paraId="74FD59A5" w14:textId="77777777" w:rsidR="007501BF" w:rsidRPr="00001926" w:rsidRDefault="007501BF" w:rsidP="007501BF">
      <w:pPr>
        <w:ind w:firstLine="360"/>
        <w:rPr>
          <w:rFonts w:cstheme="minorHAnsi"/>
          <w:b/>
          <w:szCs w:val="24"/>
        </w:rPr>
      </w:pPr>
      <w:r w:rsidRPr="00001926">
        <w:rPr>
          <w:rFonts w:cstheme="minorHAnsi"/>
          <w:b/>
          <w:szCs w:val="24"/>
        </w:rPr>
        <w:t xml:space="preserve">Activities: </w:t>
      </w:r>
    </w:p>
    <w:p w14:paraId="3664FB10" w14:textId="77777777" w:rsidR="007501BF" w:rsidRPr="007501BF" w:rsidRDefault="007501BF" w:rsidP="007501BF">
      <w:pPr>
        <w:numPr>
          <w:ilvl w:val="0"/>
          <w:numId w:val="26"/>
        </w:numPr>
        <w:ind w:left="1080"/>
        <w:rPr>
          <w:rFonts w:cstheme="minorHAnsi"/>
          <w:szCs w:val="24"/>
        </w:rPr>
      </w:pPr>
      <w:r>
        <w:t>Create community education and outreach on available CMMC specialty services, schedule, and how to make an appointment</w:t>
      </w:r>
    </w:p>
    <w:p w14:paraId="5B0072D9" w14:textId="77777777" w:rsidR="007501BF" w:rsidRPr="007501BF" w:rsidRDefault="007501BF" w:rsidP="007501BF">
      <w:pPr>
        <w:numPr>
          <w:ilvl w:val="0"/>
          <w:numId w:val="26"/>
        </w:numPr>
        <w:ind w:left="1080"/>
        <w:rPr>
          <w:rFonts w:cstheme="minorHAnsi"/>
          <w:szCs w:val="24"/>
        </w:rPr>
      </w:pPr>
      <w:r>
        <w:t>Explore feasibility of specialty care service expansion (ortho, cardiology, radiology)</w:t>
      </w:r>
    </w:p>
    <w:p w14:paraId="3B42C719" w14:textId="77777777" w:rsidR="007501BF" w:rsidRDefault="007501BF" w:rsidP="007501BF">
      <w:pPr>
        <w:pStyle w:val="ListParagraph"/>
        <w:numPr>
          <w:ilvl w:val="0"/>
          <w:numId w:val="26"/>
        </w:numPr>
        <w:spacing w:line="259" w:lineRule="auto"/>
        <w:ind w:left="1080"/>
      </w:pPr>
      <w:r>
        <w:t>Create community education and outreach on telemedicine (technology/uses)</w:t>
      </w:r>
    </w:p>
    <w:p w14:paraId="0BDCE2E0" w14:textId="77777777" w:rsidR="007501BF" w:rsidRPr="007501BF" w:rsidRDefault="007501BF" w:rsidP="002C4663">
      <w:pPr>
        <w:pStyle w:val="ListParagraph"/>
        <w:numPr>
          <w:ilvl w:val="0"/>
          <w:numId w:val="26"/>
        </w:numPr>
        <w:spacing w:line="259" w:lineRule="auto"/>
        <w:ind w:left="1080"/>
      </w:pPr>
      <w:r>
        <w:t>Explore hosting a telemedicine open house to introduce community to CMMC telemedicine services</w:t>
      </w:r>
    </w:p>
    <w:p w14:paraId="33F86838" w14:textId="2BA3D081" w:rsidR="007501BF" w:rsidRPr="00001926" w:rsidRDefault="00210C3B" w:rsidP="002C4663">
      <w:pPr>
        <w:rPr>
          <w:rFonts w:cstheme="minorHAnsi"/>
          <w:b/>
          <w:szCs w:val="24"/>
        </w:rPr>
      </w:pPr>
      <w:r w:rsidRPr="00001926">
        <w:rPr>
          <w:rFonts w:cstheme="minorHAnsi"/>
          <w:b/>
          <w:noProof/>
          <w:szCs w:val="24"/>
          <w:u w:val="single"/>
          <w:lang w:bidi="ar-SA"/>
        </w:rPr>
        <mc:AlternateContent>
          <mc:Choice Requires="wps">
            <w:drawing>
              <wp:anchor distT="0" distB="0" distL="114300" distR="114300" simplePos="0" relativeHeight="251657216" behindDoc="0" locked="0" layoutInCell="1" allowOverlap="1" wp14:anchorId="0E5AD643" wp14:editId="65E35EF7">
                <wp:simplePos x="0" y="0"/>
                <wp:positionH relativeFrom="column">
                  <wp:posOffset>4482</wp:posOffset>
                </wp:positionH>
                <wp:positionV relativeFrom="paragraph">
                  <wp:posOffset>194235</wp:posOffset>
                </wp:positionV>
                <wp:extent cx="8388985" cy="412377"/>
                <wp:effectExtent l="76200" t="0" r="18415" b="831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412377"/>
                        </a:xfrm>
                        <a:prstGeom prst="rect">
                          <a:avLst/>
                        </a:prstGeom>
                        <a:solidFill>
                          <a:schemeClr val="accent5">
                            <a:lumMod val="20000"/>
                            <a:lumOff val="80000"/>
                          </a:schemeClr>
                        </a:solidFill>
                        <a:ln w="9525">
                          <a:solidFill>
                            <a:srgbClr val="000000"/>
                          </a:solidFill>
                          <a:miter lim="800000"/>
                          <a:headEnd/>
                          <a:tailEnd/>
                        </a:ln>
                        <a:effectLst>
                          <a:outerShdw dist="107763" dir="8100000" algn="ctr" rotWithShape="0">
                            <a:srgbClr val="808080">
                              <a:alpha val="50000"/>
                            </a:srgbClr>
                          </a:outerShdw>
                        </a:effectLst>
                      </wps:spPr>
                      <wps:txbx>
                        <w:txbxContent>
                          <w:p w14:paraId="068F0361" w14:textId="77777777" w:rsidR="002856FD" w:rsidRDefault="002856FD" w:rsidP="002C4663">
                            <w:r w:rsidRPr="0033329B">
                              <w:rPr>
                                <w:rFonts w:cstheme="minorHAnsi"/>
                                <w:b/>
                                <w:szCs w:val="24"/>
                              </w:rPr>
                              <w:t>Goal 3:</w:t>
                            </w:r>
                            <w:r w:rsidRPr="0033329B">
                              <w:rPr>
                                <w:rFonts w:cstheme="minorHAnsi"/>
                                <w:szCs w:val="24"/>
                              </w:rPr>
                              <w:t xml:space="preserve"> </w:t>
                            </w:r>
                            <w:r>
                              <w:rPr>
                                <w:rFonts w:cstheme="minorHAnsi"/>
                                <w:szCs w:val="24"/>
                              </w:rPr>
                              <w:t>Enhance patient understanding of healthcare billing, insurance, and navigation of patient financial programs.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AD643" id="_x0000_s1028" type="#_x0000_t202" style="position:absolute;margin-left:.35pt;margin-top:15.3pt;width:660.55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Zo1nAIAAD0FAAAOAAAAZHJzL2Uyb0RvYy54bWysVN9v2yAQfp+0/wHxvtpOk8ax6lRdu06T&#13;&#10;uh9SO+2ZALbRMHhAYnd//Y6jydztbZosWdwB39199x2XV1OvyUE6r6ypaXGWUyINt0KZtqZfH+/e&#13;&#10;lJT4wIxg2hpZ0yfp6dX29avLcajkwnZWC+kIgBhfjUNNuxCGKss872TP/JkdpIHNxrqeBTBdmwnH&#13;&#10;RkDvdbbI84tstE4MznLpPXhv0ybdIn7TSB4+N42XgeiaQm4B/w7/u/jPtpesah0bOsWf02D/kEXP&#13;&#10;lIGgJ6hbFhjZO/UXVK+4s9424YzbPrNNo7jEGqCaIv+jmoeODRJrAXL8cKLJ/z9Y/unwxRElanpO&#13;&#10;iWE9tOhRToG8tRNZRHbGwVdw6GGAY2ECN3QZK/XDveXfPTH2pmOmldfO2bGTTEB2RbyZza4mHB9B&#13;&#10;duNHKyAM2weLQFPj+kgdkEEAHbr0dOpMTIWDszwvy025ooTD3rJYnK/XGIJVx9uD8+G9tD2Ji5o6&#13;&#10;6Dyis8O9DzEbVh2PxGDeaiXulNZoRLXJG+3IgYFOGOfShBVe1/se0k1+0Fv+rBhwg66Suzy6IQTq&#13;&#10;NiJhwBdBtCFjTTerRQJ+sedduzuFj3ApTgSc59mrAMOiVQ+EnA6xKpL+zgiUcmBKpzVc1iZWJ3EM&#13;&#10;gAUkeQ8QD50YiVCRpyJfry+g9ULBUJRFQiVMtzDNPDhKnA3fVOhQirEtyNc83TKPX+JaDx1LpKzm&#13;&#10;NaTjSIk9xkdrlhqqJQokSSVMuwlleRLhzoonkA/kgxqBNwcWnXU/KRlhfmvqf+yZk5ToDwYkuCmW&#13;&#10;yzjwaCxX6wUYbr6zm+8wwwGqpoGStLwJ6ZHYD061XSQKKzT2GmTbKFRU1HfKCoqJBswolvX8nsRH&#13;&#10;YG7jqd+v3vYXAAAA//8DAFBLAwQUAAYACAAAACEAF7OJQuEAAAAMAQAADwAAAGRycy9kb3ducmV2&#13;&#10;LnhtbEyPzU7DQAyE70i8w8pI3OimPymQxqkQiAMVlxYOHLdZk0TNetPstglvj3uCiyVrxuP58vXo&#13;&#10;WnWmPjSeEaaTBBRx6W3DFcLnx+vdA6gQDVvTeiaEHwqwLq6vcpNZP/CWzrtYKQnhkBmEOsYu0zqU&#13;&#10;NTkTJr4jFu3b985EWftK294MEu5aPUuSpXamYflQm46eayoPu5NDSOPm7TgsvhZhe2z6sDlYHt8j&#13;&#10;4u3N+LKS8bQCFWmMfxdwYZD+UEixvT+xDapFuBcfwjxZgrqo89lUcPYIj2kKusj1f4jiFwAA//8D&#13;&#10;AFBLAQItABQABgAIAAAAIQC2gziS/gAAAOEBAAATAAAAAAAAAAAAAAAAAAAAAABbQ29udGVudF9U&#13;&#10;eXBlc10ueG1sUEsBAi0AFAAGAAgAAAAhADj9If/WAAAAlAEAAAsAAAAAAAAAAAAAAAAALwEAAF9y&#13;&#10;ZWxzLy5yZWxzUEsBAi0AFAAGAAgAAAAhABndmjWcAgAAPQUAAA4AAAAAAAAAAAAAAAAALgIAAGRy&#13;&#10;cy9lMm9Eb2MueG1sUEsBAi0AFAAGAAgAAAAhABeziULhAAAADAEAAA8AAAAAAAAAAAAAAAAA9gQA&#13;&#10;AGRycy9kb3ducmV2LnhtbFBLBQYAAAAABAAEAPMAAAAEBgAAAAA=&#13;&#10;" fillcolor="#daeef3 [664]">
                <v:shadow on="t" opacity=".5" offset="-6pt,6pt"/>
                <v:textbox>
                  <w:txbxContent>
                    <w:p w14:paraId="068F0361" w14:textId="77777777" w:rsidR="002856FD" w:rsidRDefault="002856FD" w:rsidP="002C4663">
                      <w:r w:rsidRPr="0033329B">
                        <w:rPr>
                          <w:rFonts w:cstheme="minorHAnsi"/>
                          <w:b/>
                          <w:szCs w:val="24"/>
                        </w:rPr>
                        <w:t>Goal 3:</w:t>
                      </w:r>
                      <w:r w:rsidRPr="0033329B">
                        <w:rPr>
                          <w:rFonts w:cstheme="minorHAnsi"/>
                          <w:szCs w:val="24"/>
                        </w:rPr>
                        <w:t xml:space="preserve"> </w:t>
                      </w:r>
                      <w:r>
                        <w:rPr>
                          <w:rFonts w:cstheme="minorHAnsi"/>
                          <w:szCs w:val="24"/>
                        </w:rPr>
                        <w:t>Enhance patient understanding of healthcare billing, insurance, and navigation of patient financial programs.</w:t>
                      </w:r>
                    </w:p>
                  </w:txbxContent>
                </v:textbox>
              </v:shape>
            </w:pict>
          </mc:Fallback>
        </mc:AlternateContent>
      </w:r>
    </w:p>
    <w:p w14:paraId="5BC2F2B3" w14:textId="68C36919" w:rsidR="002C4663" w:rsidRPr="00001926" w:rsidRDefault="002C4663" w:rsidP="002C4663">
      <w:pPr>
        <w:rPr>
          <w:rFonts w:cstheme="minorHAnsi"/>
          <w:b/>
          <w:szCs w:val="24"/>
        </w:rPr>
      </w:pPr>
    </w:p>
    <w:p w14:paraId="60E5AC5E" w14:textId="77777777" w:rsidR="002C4663" w:rsidRPr="00001926" w:rsidRDefault="002C4663" w:rsidP="002C4663">
      <w:pPr>
        <w:rPr>
          <w:rFonts w:cstheme="minorHAnsi"/>
          <w:b/>
          <w:szCs w:val="24"/>
        </w:rPr>
      </w:pPr>
    </w:p>
    <w:p w14:paraId="710C9DCC" w14:textId="77777777" w:rsidR="002C4663" w:rsidRPr="00001926" w:rsidRDefault="002C4663" w:rsidP="002C4663">
      <w:pPr>
        <w:rPr>
          <w:rFonts w:cstheme="minorHAnsi"/>
          <w:b/>
          <w:szCs w:val="24"/>
        </w:rPr>
      </w:pPr>
    </w:p>
    <w:p w14:paraId="0C0E8822" w14:textId="77777777" w:rsidR="002C4663" w:rsidRPr="00001926" w:rsidRDefault="002C4663" w:rsidP="002C4663">
      <w:pPr>
        <w:rPr>
          <w:rFonts w:cstheme="minorHAnsi"/>
          <w:szCs w:val="24"/>
        </w:rPr>
      </w:pPr>
      <w:r w:rsidRPr="00001926">
        <w:rPr>
          <w:rFonts w:cstheme="minorHAnsi"/>
          <w:b/>
          <w:szCs w:val="24"/>
        </w:rPr>
        <w:t>Strategy 3.1:</w:t>
      </w:r>
      <w:r w:rsidRPr="00001926">
        <w:rPr>
          <w:rFonts w:cstheme="minorHAnsi"/>
          <w:szCs w:val="24"/>
        </w:rPr>
        <w:t xml:space="preserve"> </w:t>
      </w:r>
      <w:r w:rsidR="002D5960">
        <w:rPr>
          <w:rFonts w:cstheme="minorHAnsi"/>
          <w:szCs w:val="24"/>
        </w:rPr>
        <w:t xml:space="preserve">Improve CMMC education and outreach efforts related to billing, insurance and financial health  </w:t>
      </w:r>
    </w:p>
    <w:p w14:paraId="24893EEB" w14:textId="77777777" w:rsidR="002C4663" w:rsidRPr="00001926" w:rsidRDefault="002C4663" w:rsidP="002C4663">
      <w:pPr>
        <w:ind w:firstLine="360"/>
        <w:rPr>
          <w:rFonts w:cstheme="minorHAnsi"/>
          <w:b/>
          <w:szCs w:val="24"/>
        </w:rPr>
      </w:pPr>
      <w:r w:rsidRPr="00001926">
        <w:rPr>
          <w:rFonts w:cstheme="minorHAnsi"/>
          <w:b/>
          <w:szCs w:val="24"/>
        </w:rPr>
        <w:t xml:space="preserve">Activities: </w:t>
      </w:r>
    </w:p>
    <w:p w14:paraId="403F8A8C" w14:textId="77777777" w:rsidR="00993679" w:rsidRDefault="002D5960" w:rsidP="00873A89">
      <w:pPr>
        <w:numPr>
          <w:ilvl w:val="0"/>
          <w:numId w:val="26"/>
        </w:numPr>
        <w:ind w:left="1080"/>
        <w:rPr>
          <w:rFonts w:cstheme="minorHAnsi"/>
          <w:szCs w:val="24"/>
        </w:rPr>
      </w:pPr>
      <w:r w:rsidRPr="002D5960">
        <w:rPr>
          <w:rFonts w:cstheme="minorHAnsi"/>
          <w:szCs w:val="24"/>
        </w:rPr>
        <w:t xml:space="preserve">Create </w:t>
      </w:r>
      <w:r>
        <w:rPr>
          <w:rFonts w:cstheme="minorHAnsi"/>
          <w:szCs w:val="24"/>
        </w:rPr>
        <w:t>outreach to assist community in understanding changes in patient billing and transition to Cerner</w:t>
      </w:r>
    </w:p>
    <w:p w14:paraId="60B2FA25" w14:textId="77777777" w:rsidR="002D5960" w:rsidRDefault="002D5960" w:rsidP="00873A89">
      <w:pPr>
        <w:numPr>
          <w:ilvl w:val="0"/>
          <w:numId w:val="26"/>
        </w:numPr>
        <w:ind w:left="1080"/>
        <w:rPr>
          <w:rFonts w:cstheme="minorHAnsi"/>
          <w:szCs w:val="24"/>
        </w:rPr>
      </w:pPr>
      <w:r>
        <w:rPr>
          <w:rFonts w:cstheme="minorHAnsi"/>
          <w:szCs w:val="24"/>
        </w:rPr>
        <w:t>Explore development of a “How to Interpret My Bill” tab/resource on CMMC website</w:t>
      </w:r>
    </w:p>
    <w:p w14:paraId="4D333CC0" w14:textId="77777777" w:rsidR="002D5960" w:rsidRDefault="002D5960" w:rsidP="00873A89">
      <w:pPr>
        <w:numPr>
          <w:ilvl w:val="0"/>
          <w:numId w:val="26"/>
        </w:numPr>
        <w:ind w:left="1080"/>
        <w:rPr>
          <w:rFonts w:cstheme="minorHAnsi"/>
          <w:szCs w:val="24"/>
        </w:rPr>
      </w:pPr>
      <w:r>
        <w:rPr>
          <w:rFonts w:cstheme="minorHAnsi"/>
          <w:szCs w:val="24"/>
        </w:rPr>
        <w:t xml:space="preserve">Create education and marketing on how to access new website resource for CMMC community and staff </w:t>
      </w:r>
    </w:p>
    <w:p w14:paraId="41AE6D63" w14:textId="77777777" w:rsidR="002D5960" w:rsidRPr="002D5960" w:rsidRDefault="002D5960" w:rsidP="00873A89">
      <w:pPr>
        <w:numPr>
          <w:ilvl w:val="0"/>
          <w:numId w:val="26"/>
        </w:numPr>
        <w:ind w:left="1080"/>
        <w:rPr>
          <w:rFonts w:cstheme="minorHAnsi"/>
          <w:szCs w:val="24"/>
        </w:rPr>
      </w:pPr>
      <w:r>
        <w:rPr>
          <w:rFonts w:cstheme="minorHAnsi"/>
          <w:szCs w:val="24"/>
        </w:rPr>
        <w:lastRenderedPageBreak/>
        <w:t xml:space="preserve">Convene community partners (insurance, Council on Aging, etc.) to develop and support </w:t>
      </w:r>
      <w:r w:rsidR="008A6BA9">
        <w:rPr>
          <w:rFonts w:cstheme="minorHAnsi"/>
          <w:szCs w:val="24"/>
        </w:rPr>
        <w:t xml:space="preserve">community </w:t>
      </w:r>
      <w:r>
        <w:rPr>
          <w:rFonts w:cstheme="minorHAnsi"/>
          <w:szCs w:val="24"/>
        </w:rPr>
        <w:t>financial education (topics may include health insurance education, personal finance, estate planning, financial assistance programs, etc.)</w:t>
      </w:r>
    </w:p>
    <w:p w14:paraId="5BA74E6C" w14:textId="77777777" w:rsidR="002C4663" w:rsidRPr="00001926" w:rsidRDefault="002C4663" w:rsidP="002C4663">
      <w:pPr>
        <w:rPr>
          <w:rFonts w:cstheme="minorHAnsi"/>
          <w:b/>
          <w:szCs w:val="24"/>
        </w:rPr>
      </w:pPr>
    </w:p>
    <w:p w14:paraId="3C786ECF" w14:textId="77777777" w:rsidR="003C6DE7" w:rsidRPr="00001926" w:rsidRDefault="003C6DE7" w:rsidP="003C6DE7">
      <w:pPr>
        <w:rPr>
          <w:rFonts w:cstheme="minorHAnsi"/>
          <w:b/>
          <w:szCs w:val="24"/>
        </w:rPr>
      </w:pPr>
      <w:bookmarkStart w:id="20" w:name="_Toc390082515"/>
    </w:p>
    <w:p w14:paraId="733FD26A" w14:textId="77777777" w:rsidR="003C6DE7" w:rsidRPr="00001926" w:rsidRDefault="003C6DE7" w:rsidP="003C6DE7">
      <w:pPr>
        <w:rPr>
          <w:rFonts w:cstheme="minorHAnsi"/>
          <w:b/>
          <w:szCs w:val="24"/>
        </w:rPr>
      </w:pPr>
      <w:r w:rsidRPr="00001926">
        <w:rPr>
          <w:rFonts w:cstheme="minorHAnsi"/>
          <w:b/>
          <w:noProof/>
          <w:szCs w:val="24"/>
          <w:u w:val="single"/>
          <w:lang w:bidi="ar-SA"/>
        </w:rPr>
        <mc:AlternateContent>
          <mc:Choice Requires="wps">
            <w:drawing>
              <wp:anchor distT="0" distB="0" distL="114300" distR="114300" simplePos="0" relativeHeight="251659264" behindDoc="0" locked="0" layoutInCell="1" allowOverlap="1" wp14:anchorId="55114CF6" wp14:editId="0D541F91">
                <wp:simplePos x="0" y="0"/>
                <wp:positionH relativeFrom="column">
                  <wp:posOffset>0</wp:posOffset>
                </wp:positionH>
                <wp:positionV relativeFrom="paragraph">
                  <wp:posOffset>-635</wp:posOffset>
                </wp:positionV>
                <wp:extent cx="8388985" cy="533400"/>
                <wp:effectExtent l="76200" t="0" r="18415" b="889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533400"/>
                        </a:xfrm>
                        <a:prstGeom prst="rect">
                          <a:avLst/>
                        </a:prstGeom>
                        <a:solidFill>
                          <a:schemeClr val="accent6">
                            <a:lumMod val="20000"/>
                            <a:lumOff val="80000"/>
                          </a:schemeClr>
                        </a:solidFill>
                        <a:ln w="9525">
                          <a:solidFill>
                            <a:srgbClr val="000000"/>
                          </a:solidFill>
                          <a:miter lim="800000"/>
                          <a:headEnd/>
                          <a:tailEnd/>
                        </a:ln>
                        <a:effectLst>
                          <a:outerShdw dist="107763" dir="8100000" algn="ctr" rotWithShape="0">
                            <a:srgbClr val="808080">
                              <a:alpha val="50000"/>
                            </a:srgbClr>
                          </a:outerShdw>
                        </a:effectLst>
                      </wps:spPr>
                      <wps:txbx>
                        <w:txbxContent>
                          <w:p w14:paraId="76365381" w14:textId="77777777" w:rsidR="002856FD" w:rsidRDefault="002856FD" w:rsidP="003C6DE7">
                            <w:r w:rsidRPr="0033329B">
                              <w:rPr>
                                <w:rFonts w:cstheme="minorHAnsi"/>
                                <w:b/>
                                <w:szCs w:val="24"/>
                              </w:rPr>
                              <w:t xml:space="preserve">Goal </w:t>
                            </w:r>
                            <w:r>
                              <w:rPr>
                                <w:rFonts w:cstheme="minorHAnsi"/>
                                <w:b/>
                                <w:szCs w:val="24"/>
                              </w:rPr>
                              <w:t>4</w:t>
                            </w:r>
                            <w:r w:rsidRPr="0033329B">
                              <w:rPr>
                                <w:rFonts w:cstheme="minorHAnsi"/>
                                <w:b/>
                                <w:szCs w:val="24"/>
                              </w:rPr>
                              <w:t>:</w:t>
                            </w:r>
                            <w:r w:rsidRPr="0033329B">
                              <w:rPr>
                                <w:rFonts w:cstheme="minorHAnsi"/>
                                <w:szCs w:val="24"/>
                              </w:rPr>
                              <w:t xml:space="preserve"> </w:t>
                            </w:r>
                            <w:r>
                              <w:rPr>
                                <w:rFonts w:cstheme="minorHAnsi"/>
                                <w:szCs w:val="24"/>
                              </w:rPr>
                              <w:t>Enhance population health education and outreach in the CMMC service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14CF6" id="_x0000_s1029" type="#_x0000_t202" style="position:absolute;margin-left:0;margin-top:-.05pt;width:660.5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84tmwIAAD0FAAAOAAAAZHJzL2Uyb0RvYy54bWysVNtu1DAQfUfiHyy/02SvTaNmq9JShFQu&#13;&#10;Uot4nnWcxMKxje3dbPl6xpPuksIbQpEiz9g+M3PmjC+vDr1me+mDsqbis7OcM2mErZVpK/718e5N&#13;&#10;wVmIYGrQ1siKP8nArzavX10OrpRz21ldS88QxIRycBXvYnRllgXRyR7CmXXS4GZjfQ8RTd9mtYcB&#13;&#10;0XudzfN8nQ3W185bIUNA7+24yTeE3zRSxM9NE2RkuuKYW6S/p/82/bPNJZStB9cp8ZwG/EMWPSiD&#13;&#10;QU9QtxCB7bz6C6pXwttgm3gmbJ/ZplFCUg1YzSz/o5qHDpykWpCc4E40hf8HKz7tv3im6oqvOTPQ&#13;&#10;Y4se5SGyt/bA5omdwYUSDz04PBYP6MYuU6XB3VvxPTBjbzowrbz23g6dhBqzm6Wb2eTqiBMSyHb4&#13;&#10;aGsMA7toCejQ+D5Rh2QwRMcuPZ06k1IR6CwWRXFRrDgTuLdaLJY5tS6D8njb+RDfS9uztKi4x84T&#13;&#10;OuzvQ0zZQHk8koIFq1V9p7QmI6lN3mjP9oA6ASGkiWu6rnc9pjv6UW9jWCjRjboa3cXRjSFItwmJ&#13;&#10;Ar4Iog0bKn6xmq8I+MVe8O32FD7Bncp7caxXEYdFqx4JOR2CMpH+ztQk5QhKj2vMRptUnaQxQBaI&#13;&#10;5B1CPHT1wGqVeJrl5+frBUcLh6KYjagMdIvTLKLnzNv4TcWOpJjaQnxN0y3y9JEftOtgJGU1rWE8&#13;&#10;TpTYY3yyJqmRWpJARqnEw/ZAslwcRbi19RPKB/MhjeCbg4vO+p+cDTi/FQ8/duAlZ/qDQQlezJbL&#13;&#10;NPBkLFfnczT8dGc73QEjEKrikbNxeRPHR2LnvGq7RBRVaOw1yrZRpKik7zErLCYZOKNU1vN7kh6B&#13;&#10;qU2nfr96m18AAAD//wMAUEsDBBQABgAIAAAAIQCKDtZl4gAAAAsBAAAPAAAAZHJzL2Rvd25yZXYu&#13;&#10;eG1sTI/NTsMwEITvSLyDtUhcUOuklVBJs6kqUC4cKvXnUG5uvCSBeB1sN03fHvcEl9WuRjM7X74a&#13;&#10;TScGcr61jJBOExDEldUt1wiHfTlZgPBBsVadZUK4kodVcX+Xq0zbC29p2IVaxBD2mUJoQugzKX3V&#13;&#10;kFF+anviqH1aZ1SIp6ulduoSw00nZ0nyLI1qOX5oVE+vDVXfu7NB+BnW2/2mfD9SenUfB/rayPL4&#13;&#10;hPj4ML4t41gvQQQaw58DbgyxPxSx2MmeWXvRIUSagDBJQdzE+SyN2wlhMX8BWeTyP0PxCwAA//8D&#13;&#10;AFBLAQItABQABgAIAAAAIQC2gziS/gAAAOEBAAATAAAAAAAAAAAAAAAAAAAAAABbQ29udGVudF9U&#13;&#10;eXBlc10ueG1sUEsBAi0AFAAGAAgAAAAhADj9If/WAAAAlAEAAAsAAAAAAAAAAAAAAAAALwEAAF9y&#13;&#10;ZWxzLy5yZWxzUEsBAi0AFAAGAAgAAAAhACFrzi2bAgAAPQUAAA4AAAAAAAAAAAAAAAAALgIAAGRy&#13;&#10;cy9lMm9Eb2MueG1sUEsBAi0AFAAGAAgAAAAhAIoO1mXiAAAACwEAAA8AAAAAAAAAAAAAAAAA9QQA&#13;&#10;AGRycy9kb3ducmV2LnhtbFBLBQYAAAAABAAEAPMAAAAEBgAAAAA=&#13;&#10;" fillcolor="#fde9d9 [665]">
                <v:shadow on="t" opacity=".5" offset="-6pt,6pt"/>
                <v:textbox>
                  <w:txbxContent>
                    <w:p w14:paraId="76365381" w14:textId="77777777" w:rsidR="002856FD" w:rsidRDefault="002856FD" w:rsidP="003C6DE7">
                      <w:r w:rsidRPr="0033329B">
                        <w:rPr>
                          <w:rFonts w:cstheme="minorHAnsi"/>
                          <w:b/>
                          <w:szCs w:val="24"/>
                        </w:rPr>
                        <w:t xml:space="preserve">Goal </w:t>
                      </w:r>
                      <w:r>
                        <w:rPr>
                          <w:rFonts w:cstheme="minorHAnsi"/>
                          <w:b/>
                          <w:szCs w:val="24"/>
                        </w:rPr>
                        <w:t>4</w:t>
                      </w:r>
                      <w:r w:rsidRPr="0033329B">
                        <w:rPr>
                          <w:rFonts w:cstheme="minorHAnsi"/>
                          <w:b/>
                          <w:szCs w:val="24"/>
                        </w:rPr>
                        <w:t>:</w:t>
                      </w:r>
                      <w:r w:rsidRPr="0033329B">
                        <w:rPr>
                          <w:rFonts w:cstheme="minorHAnsi"/>
                          <w:szCs w:val="24"/>
                        </w:rPr>
                        <w:t xml:space="preserve"> </w:t>
                      </w:r>
                      <w:r>
                        <w:rPr>
                          <w:rFonts w:cstheme="minorHAnsi"/>
                          <w:szCs w:val="24"/>
                        </w:rPr>
                        <w:t>Enhance population health education and outreach in the CMMC service area.</w:t>
                      </w:r>
                    </w:p>
                  </w:txbxContent>
                </v:textbox>
              </v:shape>
            </w:pict>
          </mc:Fallback>
        </mc:AlternateContent>
      </w:r>
    </w:p>
    <w:p w14:paraId="727816D4" w14:textId="77777777" w:rsidR="003C6DE7" w:rsidRPr="00001926" w:rsidRDefault="003C6DE7" w:rsidP="003C6DE7">
      <w:pPr>
        <w:rPr>
          <w:rFonts w:cstheme="minorHAnsi"/>
          <w:b/>
          <w:szCs w:val="24"/>
        </w:rPr>
      </w:pPr>
    </w:p>
    <w:p w14:paraId="0410B9A2" w14:textId="77777777" w:rsidR="003C6DE7" w:rsidRPr="00001926" w:rsidRDefault="003C6DE7" w:rsidP="003C6DE7">
      <w:pPr>
        <w:rPr>
          <w:rFonts w:cstheme="minorHAnsi"/>
          <w:b/>
          <w:szCs w:val="24"/>
        </w:rPr>
      </w:pPr>
    </w:p>
    <w:p w14:paraId="10AE1DA6" w14:textId="77777777" w:rsidR="003C6DE7" w:rsidRPr="00001926" w:rsidRDefault="003C6DE7" w:rsidP="003C6DE7">
      <w:pPr>
        <w:rPr>
          <w:rFonts w:cstheme="minorHAnsi"/>
          <w:b/>
          <w:szCs w:val="24"/>
        </w:rPr>
      </w:pPr>
    </w:p>
    <w:p w14:paraId="02B419B6" w14:textId="77777777" w:rsidR="003C6DE7" w:rsidRPr="00001926" w:rsidRDefault="003C6DE7" w:rsidP="003C6DE7">
      <w:pPr>
        <w:rPr>
          <w:rFonts w:cstheme="minorHAnsi"/>
          <w:szCs w:val="24"/>
        </w:rPr>
      </w:pPr>
      <w:r w:rsidRPr="00001926">
        <w:rPr>
          <w:rFonts w:cstheme="minorHAnsi"/>
          <w:b/>
          <w:szCs w:val="24"/>
        </w:rPr>
        <w:t xml:space="preserve">Strategy </w:t>
      </w:r>
      <w:r>
        <w:rPr>
          <w:rFonts w:cstheme="minorHAnsi"/>
          <w:b/>
          <w:szCs w:val="24"/>
        </w:rPr>
        <w:t>4</w:t>
      </w:r>
      <w:r w:rsidRPr="00001926">
        <w:rPr>
          <w:rFonts w:cstheme="minorHAnsi"/>
          <w:b/>
          <w:szCs w:val="24"/>
        </w:rPr>
        <w:t>.1:</w:t>
      </w:r>
      <w:r w:rsidRPr="00001926">
        <w:rPr>
          <w:rFonts w:cstheme="minorHAnsi"/>
          <w:szCs w:val="24"/>
        </w:rPr>
        <w:t xml:space="preserve"> </w:t>
      </w:r>
      <w:r w:rsidR="0020530A">
        <w:rPr>
          <w:rFonts w:cstheme="minorHAnsi"/>
          <w:szCs w:val="24"/>
        </w:rPr>
        <w:t>Continue</w:t>
      </w:r>
      <w:r w:rsidR="006320B0">
        <w:rPr>
          <w:rFonts w:cstheme="minorHAnsi"/>
          <w:szCs w:val="24"/>
        </w:rPr>
        <w:t xml:space="preserve"> population health related outreach through CMMC</w:t>
      </w:r>
    </w:p>
    <w:p w14:paraId="524B1BA1" w14:textId="77777777" w:rsidR="003C6DE7" w:rsidRPr="00001926" w:rsidRDefault="003C6DE7" w:rsidP="003C6DE7">
      <w:pPr>
        <w:ind w:firstLine="360"/>
        <w:rPr>
          <w:rFonts w:cstheme="minorHAnsi"/>
          <w:b/>
          <w:szCs w:val="24"/>
        </w:rPr>
      </w:pPr>
      <w:r w:rsidRPr="00001926">
        <w:rPr>
          <w:rFonts w:cstheme="minorHAnsi"/>
          <w:b/>
          <w:szCs w:val="24"/>
        </w:rPr>
        <w:t xml:space="preserve">Activities: </w:t>
      </w:r>
    </w:p>
    <w:p w14:paraId="266FD864" w14:textId="77777777" w:rsidR="006320B0" w:rsidRDefault="006320B0" w:rsidP="006320B0">
      <w:pPr>
        <w:pStyle w:val="ListParagraph"/>
        <w:numPr>
          <w:ilvl w:val="0"/>
          <w:numId w:val="38"/>
        </w:numPr>
        <w:rPr>
          <w:rFonts w:cstheme="minorHAnsi"/>
          <w:szCs w:val="24"/>
        </w:rPr>
      </w:pPr>
      <w:r>
        <w:rPr>
          <w:rFonts w:cstheme="minorHAnsi"/>
          <w:szCs w:val="24"/>
        </w:rPr>
        <w:t>Assess and promote current CMMC classes and programs that promote health and wellness</w:t>
      </w:r>
    </w:p>
    <w:p w14:paraId="2BCD4A33" w14:textId="77777777" w:rsidR="006320B0" w:rsidRDefault="006320B0" w:rsidP="006320B0">
      <w:pPr>
        <w:pStyle w:val="ListParagraph"/>
        <w:numPr>
          <w:ilvl w:val="0"/>
          <w:numId w:val="38"/>
        </w:numPr>
        <w:rPr>
          <w:rFonts w:cstheme="minorHAnsi"/>
          <w:szCs w:val="24"/>
        </w:rPr>
      </w:pPr>
      <w:r>
        <w:rPr>
          <w:rFonts w:cstheme="minorHAnsi"/>
          <w:szCs w:val="24"/>
        </w:rPr>
        <w:t>Explore offering</w:t>
      </w:r>
      <w:r w:rsidRPr="006320B0">
        <w:rPr>
          <w:rFonts w:cstheme="minorHAnsi"/>
          <w:szCs w:val="24"/>
        </w:rPr>
        <w:t xml:space="preserve"> health </w:t>
      </w:r>
      <w:r>
        <w:rPr>
          <w:rFonts w:cstheme="minorHAnsi"/>
          <w:szCs w:val="24"/>
        </w:rPr>
        <w:t xml:space="preserve">additional </w:t>
      </w:r>
      <w:r w:rsidRPr="006320B0">
        <w:rPr>
          <w:rFonts w:cstheme="minorHAnsi"/>
          <w:szCs w:val="24"/>
        </w:rPr>
        <w:t>education classes and programs that promote prevention</w:t>
      </w:r>
      <w:r>
        <w:rPr>
          <w:rFonts w:cstheme="minorHAnsi"/>
          <w:szCs w:val="24"/>
        </w:rPr>
        <w:t>, health</w:t>
      </w:r>
      <w:r w:rsidR="0020530A">
        <w:rPr>
          <w:rFonts w:cstheme="minorHAnsi"/>
          <w:szCs w:val="24"/>
        </w:rPr>
        <w:t>,</w:t>
      </w:r>
      <w:r w:rsidRPr="006320B0">
        <w:rPr>
          <w:rFonts w:cstheme="minorHAnsi"/>
          <w:szCs w:val="24"/>
        </w:rPr>
        <w:t xml:space="preserve"> and chronic disease management</w:t>
      </w:r>
      <w:r>
        <w:rPr>
          <w:rFonts w:cstheme="minorHAnsi"/>
          <w:szCs w:val="24"/>
        </w:rPr>
        <w:t xml:space="preserve"> (diabetes management, COPD, parenting, financial education, stress management, cancer support, etc.)</w:t>
      </w:r>
    </w:p>
    <w:p w14:paraId="7DA44025" w14:textId="77777777" w:rsidR="0020530A" w:rsidRPr="006320B0" w:rsidRDefault="0020530A" w:rsidP="006320B0">
      <w:pPr>
        <w:pStyle w:val="ListParagraph"/>
        <w:numPr>
          <w:ilvl w:val="0"/>
          <w:numId w:val="38"/>
        </w:numPr>
        <w:rPr>
          <w:rFonts w:cstheme="minorHAnsi"/>
          <w:szCs w:val="24"/>
        </w:rPr>
      </w:pPr>
      <w:r>
        <w:rPr>
          <w:rFonts w:cstheme="minorHAnsi"/>
          <w:szCs w:val="24"/>
        </w:rPr>
        <w:t>Continue to support physical health and healthy behaviors in the CMMC service area (community fun runs, sponsoring various events, etc.)</w:t>
      </w:r>
    </w:p>
    <w:p w14:paraId="213DBF6F" w14:textId="77777777" w:rsidR="003C6DE7" w:rsidRDefault="003C6DE7" w:rsidP="003C6DE7">
      <w:pPr>
        <w:rPr>
          <w:rFonts w:cstheme="minorHAnsi"/>
          <w:b/>
          <w:szCs w:val="24"/>
        </w:rPr>
      </w:pPr>
    </w:p>
    <w:p w14:paraId="58E5BFB1" w14:textId="77777777" w:rsidR="003C6DE7" w:rsidRPr="00001926" w:rsidRDefault="003C6DE7" w:rsidP="003C6DE7">
      <w:pPr>
        <w:rPr>
          <w:rFonts w:cstheme="minorHAnsi"/>
          <w:szCs w:val="24"/>
        </w:rPr>
      </w:pPr>
      <w:r w:rsidRPr="00001926">
        <w:rPr>
          <w:rFonts w:cstheme="minorHAnsi"/>
          <w:b/>
          <w:szCs w:val="24"/>
        </w:rPr>
        <w:t xml:space="preserve">Strategy </w:t>
      </w:r>
      <w:r>
        <w:rPr>
          <w:rFonts w:cstheme="minorHAnsi"/>
          <w:b/>
          <w:szCs w:val="24"/>
        </w:rPr>
        <w:t>4</w:t>
      </w:r>
      <w:r w:rsidRPr="00001926">
        <w:rPr>
          <w:rFonts w:cstheme="minorHAnsi"/>
          <w:b/>
          <w:szCs w:val="24"/>
        </w:rPr>
        <w:t>.</w:t>
      </w:r>
      <w:r>
        <w:rPr>
          <w:rFonts w:cstheme="minorHAnsi"/>
          <w:b/>
          <w:szCs w:val="24"/>
        </w:rPr>
        <w:t>2</w:t>
      </w:r>
      <w:r w:rsidRPr="00001926">
        <w:rPr>
          <w:rFonts w:cstheme="minorHAnsi"/>
          <w:b/>
          <w:szCs w:val="24"/>
        </w:rPr>
        <w:t>:</w:t>
      </w:r>
      <w:r w:rsidRPr="00001926">
        <w:rPr>
          <w:rFonts w:cstheme="minorHAnsi"/>
          <w:szCs w:val="24"/>
        </w:rPr>
        <w:t xml:space="preserve"> </w:t>
      </w:r>
      <w:r w:rsidR="006320B0">
        <w:rPr>
          <w:rFonts w:cstheme="minorHAnsi"/>
          <w:szCs w:val="24"/>
        </w:rPr>
        <w:t xml:space="preserve">Develop community resource to increase knowledge of available health and wellness opportunities </w:t>
      </w:r>
    </w:p>
    <w:p w14:paraId="00F7D640" w14:textId="77777777" w:rsidR="003C6DE7" w:rsidRPr="00001926" w:rsidRDefault="003C6DE7" w:rsidP="003C6DE7">
      <w:pPr>
        <w:ind w:firstLine="360"/>
        <w:rPr>
          <w:rFonts w:cstheme="minorHAnsi"/>
          <w:b/>
          <w:szCs w:val="24"/>
        </w:rPr>
      </w:pPr>
      <w:r w:rsidRPr="00001926">
        <w:rPr>
          <w:rFonts w:cstheme="minorHAnsi"/>
          <w:b/>
          <w:szCs w:val="24"/>
        </w:rPr>
        <w:t xml:space="preserve">Activities: </w:t>
      </w:r>
    </w:p>
    <w:p w14:paraId="3EE30CC6" w14:textId="77777777" w:rsidR="003C6DE7" w:rsidRDefault="006320B0" w:rsidP="003C6DE7">
      <w:pPr>
        <w:numPr>
          <w:ilvl w:val="0"/>
          <w:numId w:val="26"/>
        </w:numPr>
        <w:ind w:left="1080"/>
        <w:rPr>
          <w:rFonts w:cstheme="minorHAnsi"/>
          <w:szCs w:val="24"/>
        </w:rPr>
      </w:pPr>
      <w:r>
        <w:rPr>
          <w:rFonts w:cstheme="minorHAnsi"/>
          <w:szCs w:val="24"/>
        </w:rPr>
        <w:t>Convene community partners to assess and catalogue available resources</w:t>
      </w:r>
    </w:p>
    <w:p w14:paraId="276DD243" w14:textId="77777777" w:rsidR="00970343" w:rsidRPr="0020530A" w:rsidRDefault="006320B0" w:rsidP="0020530A">
      <w:pPr>
        <w:numPr>
          <w:ilvl w:val="0"/>
          <w:numId w:val="26"/>
        </w:numPr>
        <w:ind w:left="1080"/>
        <w:rPr>
          <w:rFonts w:cstheme="minorHAnsi"/>
          <w:szCs w:val="24"/>
        </w:rPr>
      </w:pPr>
      <w:r>
        <w:rPr>
          <w:rFonts w:cstheme="minorHAnsi"/>
          <w:szCs w:val="24"/>
        </w:rPr>
        <w:t xml:space="preserve">Collaborate with community partners to </w:t>
      </w:r>
      <w:r w:rsidR="0020530A">
        <w:rPr>
          <w:rFonts w:cstheme="minorHAnsi"/>
          <w:szCs w:val="24"/>
        </w:rPr>
        <w:t xml:space="preserve">develop and </w:t>
      </w:r>
      <w:r>
        <w:rPr>
          <w:rFonts w:cstheme="minorHAnsi"/>
          <w:szCs w:val="24"/>
        </w:rPr>
        <w:t xml:space="preserve">promote health and wellness </w:t>
      </w:r>
      <w:r w:rsidR="0020530A">
        <w:rPr>
          <w:rFonts w:cstheme="minorHAnsi"/>
          <w:szCs w:val="24"/>
        </w:rPr>
        <w:t>resource</w:t>
      </w:r>
      <w:r w:rsidR="00970343" w:rsidRPr="0020530A">
        <w:rPr>
          <w:rFonts w:cstheme="minorHAnsi"/>
        </w:rPr>
        <w:br w:type="page"/>
      </w:r>
    </w:p>
    <w:p w14:paraId="3B281A79" w14:textId="77777777" w:rsidR="00196FC7" w:rsidRPr="00001926" w:rsidRDefault="00EE3FE1" w:rsidP="00EE3FE1">
      <w:pPr>
        <w:pStyle w:val="Heading1"/>
        <w:tabs>
          <w:tab w:val="left" w:pos="4217"/>
          <w:tab w:val="center" w:pos="6480"/>
        </w:tabs>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rPr>
        <w:tab/>
      </w:r>
      <w:r w:rsidR="00DA6C37" w:rsidRPr="00001926">
        <w:rPr>
          <w:rFonts w:asciiTheme="minorHAnsi" w:hAnsiTheme="minorHAnsi" w:cstheme="minorHAnsi"/>
        </w:rPr>
        <w:t>Implementation</w:t>
      </w:r>
      <w:r w:rsidR="009E1E72" w:rsidRPr="00001926">
        <w:rPr>
          <w:rFonts w:asciiTheme="minorHAnsi" w:hAnsiTheme="minorHAnsi" w:cstheme="minorHAnsi"/>
        </w:rPr>
        <w:t xml:space="preserve"> Plan</w:t>
      </w:r>
      <w:r w:rsidR="007D196A" w:rsidRPr="00001926">
        <w:rPr>
          <w:rFonts w:asciiTheme="minorHAnsi" w:hAnsiTheme="minorHAnsi" w:cstheme="minorHAnsi"/>
        </w:rPr>
        <w:t xml:space="preserve"> Grid</w:t>
      </w:r>
      <w:bookmarkEnd w:id="20"/>
    </w:p>
    <w:p w14:paraId="0C8C6E66" w14:textId="77777777" w:rsidR="001C2263" w:rsidRPr="00001926" w:rsidRDefault="001C2263" w:rsidP="001C2263">
      <w:pPr>
        <w:rPr>
          <w:rFonts w:cstheme="minorHAnsi"/>
        </w:rPr>
      </w:pPr>
    </w:p>
    <w:tbl>
      <w:tblPr>
        <w:tblStyle w:val="TableGrid"/>
        <w:tblW w:w="14175" w:type="dxa"/>
        <w:tblInd w:w="-459" w:type="dxa"/>
        <w:tblLayout w:type="fixed"/>
        <w:tblLook w:val="04A0" w:firstRow="1" w:lastRow="0" w:firstColumn="1" w:lastColumn="0" w:noHBand="0" w:noVBand="1"/>
      </w:tblPr>
      <w:tblGrid>
        <w:gridCol w:w="4707"/>
        <w:gridCol w:w="1867"/>
        <w:gridCol w:w="1373"/>
        <w:gridCol w:w="1710"/>
        <w:gridCol w:w="2070"/>
        <w:gridCol w:w="2448"/>
      </w:tblGrid>
      <w:tr w:rsidR="004A132B" w:rsidRPr="00001926" w14:paraId="368DAD2C" w14:textId="77777777" w:rsidTr="00587071">
        <w:trPr>
          <w:trHeight w:val="432"/>
        </w:trPr>
        <w:tc>
          <w:tcPr>
            <w:tcW w:w="14175" w:type="dxa"/>
            <w:gridSpan w:val="6"/>
            <w:shd w:val="clear" w:color="auto" w:fill="EAF1DD" w:themeFill="accent3" w:themeFillTint="33"/>
            <w:vAlign w:val="center"/>
          </w:tcPr>
          <w:p w14:paraId="0273FBC0" w14:textId="77777777" w:rsidR="004A132B" w:rsidRPr="00001926" w:rsidRDefault="004A132B" w:rsidP="00681AF9">
            <w:pPr>
              <w:rPr>
                <w:rFonts w:cstheme="minorHAnsi"/>
                <w:szCs w:val="24"/>
              </w:rPr>
            </w:pPr>
            <w:r w:rsidRPr="00001926">
              <w:rPr>
                <w:rFonts w:cstheme="minorHAnsi"/>
                <w:b/>
                <w:szCs w:val="24"/>
              </w:rPr>
              <w:t>Goal 1:</w:t>
            </w:r>
            <w:r w:rsidRPr="00001926">
              <w:rPr>
                <w:rFonts w:cstheme="minorHAnsi"/>
                <w:szCs w:val="24"/>
              </w:rPr>
              <w:t xml:space="preserve"> </w:t>
            </w:r>
            <w:r w:rsidR="00BF7931" w:rsidRPr="0079095E">
              <w:rPr>
                <w:rFonts w:cstheme="minorHAnsi"/>
                <w:szCs w:val="24"/>
              </w:rPr>
              <w:t>Expand</w:t>
            </w:r>
            <w:r w:rsidR="00BF7931">
              <w:rPr>
                <w:rFonts w:cstheme="minorHAnsi"/>
                <w:b/>
                <w:szCs w:val="24"/>
              </w:rPr>
              <w:t xml:space="preserve"> </w:t>
            </w:r>
            <w:r w:rsidR="00BF7931">
              <w:rPr>
                <w:rFonts w:cstheme="minorHAnsi"/>
                <w:szCs w:val="24"/>
              </w:rPr>
              <w:t>access to behavioral health services at Central Montana Medical Center.</w:t>
            </w:r>
          </w:p>
        </w:tc>
      </w:tr>
      <w:tr w:rsidR="004A132B" w:rsidRPr="00001926" w14:paraId="53ADD833" w14:textId="77777777" w:rsidTr="00587071">
        <w:trPr>
          <w:trHeight w:val="432"/>
        </w:trPr>
        <w:tc>
          <w:tcPr>
            <w:tcW w:w="14175" w:type="dxa"/>
            <w:gridSpan w:val="6"/>
            <w:shd w:val="clear" w:color="auto" w:fill="EAF1DD" w:themeFill="accent3" w:themeFillTint="33"/>
            <w:vAlign w:val="center"/>
          </w:tcPr>
          <w:p w14:paraId="74394235" w14:textId="77777777" w:rsidR="004A132B" w:rsidRPr="00001926" w:rsidRDefault="004A132B" w:rsidP="00681AF9">
            <w:pPr>
              <w:rPr>
                <w:rFonts w:cstheme="minorHAnsi"/>
                <w:szCs w:val="24"/>
              </w:rPr>
            </w:pPr>
            <w:r w:rsidRPr="00001926">
              <w:rPr>
                <w:rFonts w:cstheme="minorHAnsi"/>
                <w:b/>
                <w:szCs w:val="24"/>
              </w:rPr>
              <w:t>Strategy 1.1:</w:t>
            </w:r>
            <w:r w:rsidRPr="00001926">
              <w:rPr>
                <w:rFonts w:cstheme="minorHAnsi"/>
                <w:szCs w:val="24"/>
              </w:rPr>
              <w:t xml:space="preserve"> </w:t>
            </w:r>
            <w:r w:rsidR="00BF7931" w:rsidRPr="009B18F9">
              <w:rPr>
                <w:rFonts w:cstheme="minorHAnsi"/>
                <w:szCs w:val="24"/>
              </w:rPr>
              <w:t>Develop</w:t>
            </w:r>
            <w:r w:rsidR="00BF7931">
              <w:rPr>
                <w:rFonts w:cstheme="minorHAnsi"/>
                <w:szCs w:val="24"/>
              </w:rPr>
              <w:t xml:space="preserve"> a workforce and processes to support CMMC’s behavioral health activities.</w:t>
            </w:r>
          </w:p>
        </w:tc>
      </w:tr>
      <w:tr w:rsidR="004A132B" w:rsidRPr="00001926" w14:paraId="75CD5FF1" w14:textId="77777777" w:rsidTr="00C91986">
        <w:trPr>
          <w:trHeight w:val="432"/>
        </w:trPr>
        <w:tc>
          <w:tcPr>
            <w:tcW w:w="4707" w:type="dxa"/>
            <w:shd w:val="clear" w:color="auto" w:fill="A6A6A6" w:themeFill="background1" w:themeFillShade="A6"/>
            <w:vAlign w:val="center"/>
          </w:tcPr>
          <w:p w14:paraId="4F4BFA90" w14:textId="77777777" w:rsidR="004A132B" w:rsidRPr="00001926" w:rsidRDefault="004A132B" w:rsidP="00FB3C34">
            <w:pPr>
              <w:jc w:val="center"/>
              <w:rPr>
                <w:rFonts w:cstheme="minorHAnsi"/>
                <w:b/>
                <w:szCs w:val="24"/>
              </w:rPr>
            </w:pPr>
            <w:r w:rsidRPr="00001926">
              <w:rPr>
                <w:rFonts w:cstheme="minorHAnsi"/>
                <w:b/>
                <w:szCs w:val="24"/>
              </w:rPr>
              <w:t>Activities</w:t>
            </w:r>
          </w:p>
        </w:tc>
        <w:tc>
          <w:tcPr>
            <w:tcW w:w="1867" w:type="dxa"/>
            <w:shd w:val="clear" w:color="auto" w:fill="A6A6A6" w:themeFill="background1" w:themeFillShade="A6"/>
            <w:vAlign w:val="center"/>
          </w:tcPr>
          <w:p w14:paraId="30D83E94" w14:textId="77777777" w:rsidR="004A132B" w:rsidRPr="00001926" w:rsidRDefault="004A132B" w:rsidP="00FB3C34">
            <w:pPr>
              <w:jc w:val="center"/>
              <w:rPr>
                <w:rFonts w:cstheme="minorHAnsi"/>
                <w:b/>
                <w:szCs w:val="24"/>
              </w:rPr>
            </w:pPr>
            <w:r w:rsidRPr="00001926">
              <w:rPr>
                <w:rFonts w:cstheme="minorHAnsi"/>
                <w:b/>
                <w:szCs w:val="24"/>
              </w:rPr>
              <w:t>Responsibility</w:t>
            </w:r>
          </w:p>
        </w:tc>
        <w:tc>
          <w:tcPr>
            <w:tcW w:w="1373" w:type="dxa"/>
            <w:shd w:val="clear" w:color="auto" w:fill="A6A6A6" w:themeFill="background1" w:themeFillShade="A6"/>
            <w:vAlign w:val="center"/>
          </w:tcPr>
          <w:p w14:paraId="72E58C8E" w14:textId="77777777" w:rsidR="004A132B" w:rsidRPr="00001926" w:rsidRDefault="004A132B" w:rsidP="00FB3C34">
            <w:pPr>
              <w:jc w:val="center"/>
              <w:rPr>
                <w:rFonts w:cstheme="minorHAnsi"/>
                <w:b/>
                <w:szCs w:val="24"/>
              </w:rPr>
            </w:pPr>
            <w:r w:rsidRPr="00001926">
              <w:rPr>
                <w:rFonts w:cstheme="minorHAnsi"/>
                <w:b/>
                <w:szCs w:val="24"/>
              </w:rPr>
              <w:t>Timeline</w:t>
            </w:r>
          </w:p>
        </w:tc>
        <w:tc>
          <w:tcPr>
            <w:tcW w:w="1710" w:type="dxa"/>
            <w:shd w:val="clear" w:color="auto" w:fill="A6A6A6" w:themeFill="background1" w:themeFillShade="A6"/>
            <w:vAlign w:val="center"/>
          </w:tcPr>
          <w:p w14:paraId="6B4E06CA" w14:textId="77777777" w:rsidR="004A132B" w:rsidRPr="00001926" w:rsidRDefault="004A132B" w:rsidP="00FB3C34">
            <w:pPr>
              <w:jc w:val="center"/>
              <w:rPr>
                <w:rFonts w:cstheme="minorHAnsi"/>
                <w:b/>
                <w:szCs w:val="24"/>
              </w:rPr>
            </w:pPr>
            <w:r w:rsidRPr="00001926">
              <w:rPr>
                <w:rFonts w:cstheme="minorHAnsi"/>
                <w:b/>
                <w:szCs w:val="24"/>
              </w:rPr>
              <w:t>Final Approval</w:t>
            </w:r>
          </w:p>
        </w:tc>
        <w:tc>
          <w:tcPr>
            <w:tcW w:w="2070" w:type="dxa"/>
            <w:shd w:val="clear" w:color="auto" w:fill="A6A6A6" w:themeFill="background1" w:themeFillShade="A6"/>
            <w:vAlign w:val="center"/>
          </w:tcPr>
          <w:p w14:paraId="2B67601B" w14:textId="77777777" w:rsidR="004A132B" w:rsidRPr="00001926" w:rsidRDefault="004A132B" w:rsidP="00FB3C34">
            <w:pPr>
              <w:jc w:val="center"/>
              <w:rPr>
                <w:rFonts w:cstheme="minorHAnsi"/>
                <w:b/>
                <w:szCs w:val="24"/>
              </w:rPr>
            </w:pPr>
            <w:r w:rsidRPr="00001926">
              <w:rPr>
                <w:rFonts w:cstheme="minorHAnsi"/>
                <w:b/>
                <w:szCs w:val="24"/>
              </w:rPr>
              <w:t>Partners</w:t>
            </w:r>
          </w:p>
        </w:tc>
        <w:tc>
          <w:tcPr>
            <w:tcW w:w="2448" w:type="dxa"/>
            <w:shd w:val="clear" w:color="auto" w:fill="A6A6A6" w:themeFill="background1" w:themeFillShade="A6"/>
            <w:vAlign w:val="center"/>
          </w:tcPr>
          <w:p w14:paraId="37DEB4DD" w14:textId="77777777" w:rsidR="004A132B" w:rsidRPr="00001926" w:rsidRDefault="004A132B" w:rsidP="00FB3C34">
            <w:pPr>
              <w:jc w:val="center"/>
              <w:rPr>
                <w:rFonts w:cstheme="minorHAnsi"/>
                <w:b/>
                <w:szCs w:val="24"/>
              </w:rPr>
            </w:pPr>
            <w:r w:rsidRPr="00001926">
              <w:rPr>
                <w:rFonts w:cstheme="minorHAnsi"/>
                <w:b/>
                <w:szCs w:val="24"/>
              </w:rPr>
              <w:t xml:space="preserve">Potential Barriers </w:t>
            </w:r>
          </w:p>
        </w:tc>
      </w:tr>
      <w:tr w:rsidR="00587071" w:rsidRPr="00001926" w14:paraId="3F50B978" w14:textId="77777777" w:rsidTr="00C91986">
        <w:trPr>
          <w:trHeight w:val="432"/>
        </w:trPr>
        <w:tc>
          <w:tcPr>
            <w:tcW w:w="4707" w:type="dxa"/>
            <w:shd w:val="clear" w:color="auto" w:fill="auto"/>
            <w:vAlign w:val="center"/>
          </w:tcPr>
          <w:p w14:paraId="62E6A2B3" w14:textId="77777777" w:rsidR="00587071" w:rsidRPr="00BF7931" w:rsidRDefault="00587071" w:rsidP="00587071">
            <w:pPr>
              <w:rPr>
                <w:rFonts w:cstheme="minorHAnsi"/>
                <w:szCs w:val="24"/>
              </w:rPr>
            </w:pPr>
            <w:r w:rsidRPr="00BF7931">
              <w:rPr>
                <w:rFonts w:cstheme="minorHAnsi"/>
                <w:szCs w:val="24"/>
              </w:rPr>
              <w:t>Explore feasibility of additional staff positions (social worker, licensed addiction counselor, other)</w:t>
            </w:r>
          </w:p>
          <w:p w14:paraId="44FC9A7F" w14:textId="77777777" w:rsidR="00587071" w:rsidRPr="00001926" w:rsidRDefault="00587071" w:rsidP="00587071">
            <w:pPr>
              <w:rPr>
                <w:rFonts w:cstheme="minorHAnsi"/>
                <w:szCs w:val="24"/>
              </w:rPr>
            </w:pPr>
          </w:p>
        </w:tc>
        <w:tc>
          <w:tcPr>
            <w:tcW w:w="1867" w:type="dxa"/>
            <w:shd w:val="clear" w:color="auto" w:fill="auto"/>
            <w:vAlign w:val="center"/>
          </w:tcPr>
          <w:p w14:paraId="29BFE270" w14:textId="767FD7AF" w:rsidR="00587071" w:rsidRPr="00587071" w:rsidRDefault="00587071" w:rsidP="00587071">
            <w:pPr>
              <w:jc w:val="center"/>
              <w:rPr>
                <w:rFonts w:cstheme="minorHAnsi"/>
                <w:szCs w:val="24"/>
              </w:rPr>
            </w:pPr>
            <w:r w:rsidRPr="00587071">
              <w:rPr>
                <w:rFonts w:cstheme="minorHAnsi"/>
                <w:szCs w:val="24"/>
              </w:rPr>
              <w:t>Clinic Medical Dir</w:t>
            </w:r>
            <w:r w:rsidR="00C91986">
              <w:rPr>
                <w:rFonts w:cstheme="minorHAnsi"/>
                <w:szCs w:val="24"/>
              </w:rPr>
              <w:t>ector</w:t>
            </w:r>
            <w:r w:rsidRPr="00587071">
              <w:rPr>
                <w:rFonts w:cstheme="minorHAnsi"/>
                <w:szCs w:val="24"/>
              </w:rPr>
              <w:t>/Clinic Dir</w:t>
            </w:r>
            <w:r w:rsidR="00C91986">
              <w:rPr>
                <w:rFonts w:cstheme="minorHAnsi"/>
                <w:szCs w:val="24"/>
              </w:rPr>
              <w:t>ector</w:t>
            </w:r>
            <w:r w:rsidRPr="00587071">
              <w:rPr>
                <w:rFonts w:cstheme="minorHAnsi"/>
                <w:szCs w:val="24"/>
              </w:rPr>
              <w:t>/CNO</w:t>
            </w:r>
          </w:p>
        </w:tc>
        <w:tc>
          <w:tcPr>
            <w:tcW w:w="1373" w:type="dxa"/>
            <w:shd w:val="clear" w:color="auto" w:fill="auto"/>
            <w:vAlign w:val="center"/>
          </w:tcPr>
          <w:p w14:paraId="68EE92E8" w14:textId="77777777" w:rsidR="00587071" w:rsidRDefault="00571AF7" w:rsidP="00587071">
            <w:pPr>
              <w:jc w:val="center"/>
              <w:rPr>
                <w:rFonts w:cstheme="minorHAnsi"/>
                <w:szCs w:val="24"/>
                <w:highlight w:val="yellow"/>
              </w:rPr>
            </w:pPr>
            <w:r>
              <w:rPr>
                <w:rFonts w:cstheme="minorHAnsi"/>
                <w:szCs w:val="24"/>
              </w:rPr>
              <w:t>3</w:t>
            </w:r>
            <w:r w:rsidRPr="00571AF7">
              <w:rPr>
                <w:rFonts w:cstheme="minorHAnsi"/>
                <w:szCs w:val="24"/>
                <w:vertAlign w:val="superscript"/>
              </w:rPr>
              <w:t>rd</w:t>
            </w:r>
            <w:r>
              <w:rPr>
                <w:rFonts w:cstheme="minorHAnsi"/>
                <w:szCs w:val="24"/>
              </w:rPr>
              <w:t xml:space="preserve"> </w:t>
            </w:r>
            <w:r w:rsidR="00587071" w:rsidRPr="00587071">
              <w:rPr>
                <w:rFonts w:cstheme="minorHAnsi"/>
                <w:szCs w:val="24"/>
              </w:rPr>
              <w:t xml:space="preserve">Quarter </w:t>
            </w:r>
          </w:p>
          <w:p w14:paraId="415EB688" w14:textId="1AD568D6" w:rsidR="00571AF7" w:rsidRPr="00EC3866" w:rsidRDefault="00571AF7" w:rsidP="00587071">
            <w:pPr>
              <w:jc w:val="center"/>
              <w:rPr>
                <w:rFonts w:cstheme="minorHAnsi"/>
                <w:szCs w:val="24"/>
                <w:highlight w:val="yellow"/>
              </w:rPr>
            </w:pPr>
            <w:r w:rsidRPr="00571AF7">
              <w:rPr>
                <w:rFonts w:cstheme="minorHAnsi"/>
                <w:szCs w:val="24"/>
              </w:rPr>
              <w:t>2021</w:t>
            </w:r>
          </w:p>
        </w:tc>
        <w:tc>
          <w:tcPr>
            <w:tcW w:w="1710" w:type="dxa"/>
            <w:shd w:val="clear" w:color="auto" w:fill="auto"/>
            <w:vAlign w:val="center"/>
          </w:tcPr>
          <w:p w14:paraId="698D630F" w14:textId="093B87E0" w:rsidR="00587071" w:rsidRPr="00587071" w:rsidRDefault="00587071" w:rsidP="00587071">
            <w:pPr>
              <w:jc w:val="center"/>
              <w:rPr>
                <w:rFonts w:cstheme="minorHAnsi"/>
                <w:szCs w:val="24"/>
              </w:rPr>
            </w:pPr>
            <w:r w:rsidRPr="00587071">
              <w:rPr>
                <w:rFonts w:cstheme="minorHAnsi"/>
                <w:szCs w:val="24"/>
              </w:rPr>
              <w:t>CEO’s</w:t>
            </w:r>
          </w:p>
        </w:tc>
        <w:tc>
          <w:tcPr>
            <w:tcW w:w="2070" w:type="dxa"/>
            <w:shd w:val="clear" w:color="auto" w:fill="auto"/>
            <w:vAlign w:val="center"/>
          </w:tcPr>
          <w:p w14:paraId="701E269D" w14:textId="459BAE70" w:rsidR="00587071" w:rsidRPr="00587071" w:rsidRDefault="00587071" w:rsidP="00587071">
            <w:pPr>
              <w:jc w:val="center"/>
              <w:rPr>
                <w:rFonts w:cstheme="minorHAnsi"/>
                <w:szCs w:val="24"/>
              </w:rPr>
            </w:pPr>
            <w:r w:rsidRPr="00587071">
              <w:rPr>
                <w:rFonts w:cstheme="minorHAnsi"/>
                <w:szCs w:val="24"/>
              </w:rPr>
              <w:t>Behavioral Health Grant/North Cent MT Health Alliance/Billings Clinic</w:t>
            </w:r>
          </w:p>
        </w:tc>
        <w:tc>
          <w:tcPr>
            <w:tcW w:w="2448" w:type="dxa"/>
            <w:shd w:val="clear" w:color="auto" w:fill="auto"/>
            <w:vAlign w:val="center"/>
          </w:tcPr>
          <w:p w14:paraId="4FBC5204" w14:textId="77777777" w:rsidR="00587071" w:rsidRDefault="00587071" w:rsidP="00587071">
            <w:pPr>
              <w:jc w:val="center"/>
              <w:rPr>
                <w:rFonts w:cstheme="minorHAnsi"/>
                <w:szCs w:val="24"/>
              </w:rPr>
            </w:pPr>
            <w:r>
              <w:rPr>
                <w:rFonts w:cstheme="minorHAnsi"/>
                <w:szCs w:val="24"/>
              </w:rPr>
              <w:t>Workforce limitations</w:t>
            </w:r>
          </w:p>
          <w:p w14:paraId="06A33C66" w14:textId="77777777" w:rsidR="00587071" w:rsidRPr="00001926" w:rsidRDefault="00587071" w:rsidP="00587071">
            <w:pPr>
              <w:jc w:val="center"/>
              <w:rPr>
                <w:rFonts w:cstheme="minorHAnsi"/>
                <w:szCs w:val="24"/>
              </w:rPr>
            </w:pPr>
            <w:r>
              <w:rPr>
                <w:rFonts w:cstheme="minorHAnsi"/>
                <w:szCs w:val="24"/>
              </w:rPr>
              <w:t>Financial limitations</w:t>
            </w:r>
          </w:p>
        </w:tc>
      </w:tr>
      <w:tr w:rsidR="00587071" w:rsidRPr="00001926" w14:paraId="33E57387" w14:textId="77777777" w:rsidTr="00C91986">
        <w:trPr>
          <w:trHeight w:val="432"/>
        </w:trPr>
        <w:tc>
          <w:tcPr>
            <w:tcW w:w="4707" w:type="dxa"/>
            <w:shd w:val="clear" w:color="auto" w:fill="auto"/>
            <w:vAlign w:val="center"/>
          </w:tcPr>
          <w:p w14:paraId="16E81513" w14:textId="77777777" w:rsidR="00587071" w:rsidRPr="00BF7931" w:rsidRDefault="00587071" w:rsidP="00587071">
            <w:pPr>
              <w:rPr>
                <w:rFonts w:cstheme="minorHAnsi"/>
                <w:szCs w:val="24"/>
              </w:rPr>
            </w:pPr>
            <w:r w:rsidRPr="00BF7931">
              <w:rPr>
                <w:rFonts w:cstheme="minorHAnsi"/>
                <w:szCs w:val="24"/>
              </w:rPr>
              <w:t>Expand number of M.A.T. trained providers in clinic and ED</w:t>
            </w:r>
          </w:p>
          <w:p w14:paraId="607D43A1" w14:textId="77777777" w:rsidR="00587071" w:rsidRPr="00001926" w:rsidRDefault="00587071" w:rsidP="00587071">
            <w:pPr>
              <w:rPr>
                <w:rFonts w:cstheme="minorHAnsi"/>
                <w:szCs w:val="24"/>
              </w:rPr>
            </w:pPr>
          </w:p>
        </w:tc>
        <w:tc>
          <w:tcPr>
            <w:tcW w:w="1867" w:type="dxa"/>
            <w:shd w:val="clear" w:color="auto" w:fill="auto"/>
            <w:vAlign w:val="center"/>
          </w:tcPr>
          <w:p w14:paraId="40986D80" w14:textId="167212ED" w:rsidR="00587071" w:rsidRPr="00587071" w:rsidRDefault="00587071" w:rsidP="00587071">
            <w:pPr>
              <w:jc w:val="center"/>
              <w:rPr>
                <w:rFonts w:cstheme="minorHAnsi"/>
                <w:szCs w:val="24"/>
              </w:rPr>
            </w:pPr>
            <w:r w:rsidRPr="00587071">
              <w:rPr>
                <w:rFonts w:cstheme="minorHAnsi"/>
                <w:szCs w:val="24"/>
              </w:rPr>
              <w:t>Clinic Medical Dir</w:t>
            </w:r>
            <w:r w:rsidR="00C91986">
              <w:rPr>
                <w:rFonts w:cstheme="minorHAnsi"/>
                <w:szCs w:val="24"/>
              </w:rPr>
              <w:t>ector</w:t>
            </w:r>
            <w:r w:rsidRPr="00587071">
              <w:rPr>
                <w:rFonts w:cstheme="minorHAnsi"/>
                <w:szCs w:val="24"/>
              </w:rPr>
              <w:t>/Clinic Dir</w:t>
            </w:r>
            <w:r w:rsidR="00C91986">
              <w:rPr>
                <w:rFonts w:cstheme="minorHAnsi"/>
                <w:szCs w:val="24"/>
              </w:rPr>
              <w:t>ector/</w:t>
            </w:r>
            <w:r w:rsidRPr="00587071">
              <w:rPr>
                <w:rFonts w:cstheme="minorHAnsi"/>
                <w:szCs w:val="24"/>
              </w:rPr>
              <w:t>Grant Manager/ED Medical Dir</w:t>
            </w:r>
            <w:r w:rsidR="00C91986">
              <w:rPr>
                <w:rFonts w:cstheme="minorHAnsi"/>
                <w:szCs w:val="24"/>
              </w:rPr>
              <w:t>ector</w:t>
            </w:r>
          </w:p>
        </w:tc>
        <w:tc>
          <w:tcPr>
            <w:tcW w:w="1373" w:type="dxa"/>
            <w:shd w:val="clear" w:color="auto" w:fill="auto"/>
            <w:vAlign w:val="center"/>
          </w:tcPr>
          <w:p w14:paraId="32ADA490" w14:textId="7EBE53C0" w:rsidR="00587071" w:rsidRPr="00587071" w:rsidRDefault="00571AF7" w:rsidP="00587071">
            <w:pPr>
              <w:jc w:val="center"/>
              <w:rPr>
                <w:rFonts w:cstheme="minorHAnsi"/>
                <w:szCs w:val="24"/>
              </w:rPr>
            </w:pPr>
            <w:r w:rsidRPr="00571AF7">
              <w:rPr>
                <w:rFonts w:cstheme="minorHAnsi"/>
                <w:szCs w:val="24"/>
              </w:rPr>
              <w:t>3</w:t>
            </w:r>
            <w:r w:rsidRPr="00571AF7">
              <w:rPr>
                <w:rFonts w:cstheme="minorHAnsi"/>
                <w:szCs w:val="24"/>
                <w:vertAlign w:val="superscript"/>
              </w:rPr>
              <w:t>rd</w:t>
            </w:r>
            <w:r w:rsidRPr="00571AF7">
              <w:rPr>
                <w:rFonts w:cstheme="minorHAnsi"/>
                <w:szCs w:val="24"/>
              </w:rPr>
              <w:t xml:space="preserve"> </w:t>
            </w:r>
            <w:r w:rsidR="005B0CFD" w:rsidRPr="00571AF7">
              <w:rPr>
                <w:rFonts w:cstheme="minorHAnsi"/>
                <w:szCs w:val="24"/>
              </w:rPr>
              <w:t>Quarter</w:t>
            </w:r>
            <w:r w:rsidR="005B0CFD">
              <w:rPr>
                <w:rFonts w:cstheme="minorHAnsi"/>
                <w:szCs w:val="24"/>
              </w:rPr>
              <w:t xml:space="preserve"> </w:t>
            </w:r>
            <w:r w:rsidR="00587071" w:rsidRPr="00587071">
              <w:rPr>
                <w:rFonts w:cstheme="minorHAnsi"/>
                <w:szCs w:val="24"/>
              </w:rPr>
              <w:t>2021</w:t>
            </w:r>
          </w:p>
        </w:tc>
        <w:tc>
          <w:tcPr>
            <w:tcW w:w="1710" w:type="dxa"/>
            <w:shd w:val="clear" w:color="auto" w:fill="auto"/>
            <w:vAlign w:val="center"/>
          </w:tcPr>
          <w:p w14:paraId="4A8EF2B7" w14:textId="0D45EC21" w:rsidR="00587071" w:rsidRPr="00587071" w:rsidRDefault="00587071" w:rsidP="00587071">
            <w:pPr>
              <w:jc w:val="center"/>
              <w:rPr>
                <w:rFonts w:cstheme="minorHAnsi"/>
                <w:szCs w:val="24"/>
              </w:rPr>
            </w:pPr>
            <w:r w:rsidRPr="00587071">
              <w:rPr>
                <w:rFonts w:cstheme="minorHAnsi"/>
                <w:szCs w:val="24"/>
              </w:rPr>
              <w:t>Clinic Medical Director</w:t>
            </w:r>
          </w:p>
        </w:tc>
        <w:tc>
          <w:tcPr>
            <w:tcW w:w="2070" w:type="dxa"/>
            <w:shd w:val="clear" w:color="auto" w:fill="auto"/>
            <w:vAlign w:val="center"/>
          </w:tcPr>
          <w:p w14:paraId="69023E7B" w14:textId="302D4CA0" w:rsidR="00587071" w:rsidRPr="00587071" w:rsidRDefault="00587071" w:rsidP="00587071">
            <w:pPr>
              <w:jc w:val="center"/>
              <w:rPr>
                <w:rFonts w:cstheme="minorHAnsi"/>
                <w:szCs w:val="24"/>
              </w:rPr>
            </w:pPr>
            <w:r w:rsidRPr="00587071">
              <w:rPr>
                <w:rFonts w:cstheme="minorHAnsi"/>
                <w:szCs w:val="24"/>
              </w:rPr>
              <w:t>Behavioral Health Grant/North Cent MT Health Alliance/Billings Clinic</w:t>
            </w:r>
          </w:p>
        </w:tc>
        <w:tc>
          <w:tcPr>
            <w:tcW w:w="2448" w:type="dxa"/>
            <w:shd w:val="clear" w:color="auto" w:fill="auto"/>
            <w:vAlign w:val="center"/>
          </w:tcPr>
          <w:p w14:paraId="1623D305" w14:textId="77777777" w:rsidR="00587071" w:rsidRDefault="00587071" w:rsidP="00587071">
            <w:pPr>
              <w:jc w:val="center"/>
              <w:rPr>
                <w:rFonts w:cstheme="minorHAnsi"/>
                <w:szCs w:val="24"/>
              </w:rPr>
            </w:pPr>
            <w:r>
              <w:rPr>
                <w:rFonts w:cstheme="minorHAnsi"/>
                <w:szCs w:val="24"/>
              </w:rPr>
              <w:t>Financial limitations</w:t>
            </w:r>
          </w:p>
          <w:p w14:paraId="77633497" w14:textId="77777777" w:rsidR="00587071" w:rsidRPr="00001926" w:rsidRDefault="00587071" w:rsidP="00587071">
            <w:pPr>
              <w:jc w:val="center"/>
              <w:rPr>
                <w:rFonts w:cstheme="minorHAnsi"/>
                <w:szCs w:val="24"/>
              </w:rPr>
            </w:pPr>
            <w:r>
              <w:rPr>
                <w:rFonts w:cstheme="minorHAnsi"/>
                <w:szCs w:val="24"/>
              </w:rPr>
              <w:t>Resource limitations</w:t>
            </w:r>
          </w:p>
        </w:tc>
      </w:tr>
      <w:tr w:rsidR="004A132B" w:rsidRPr="00001926" w14:paraId="19A13C92" w14:textId="77777777" w:rsidTr="003D0F4A">
        <w:trPr>
          <w:trHeight w:val="432"/>
        </w:trPr>
        <w:tc>
          <w:tcPr>
            <w:tcW w:w="14175" w:type="dxa"/>
            <w:gridSpan w:val="6"/>
            <w:tcBorders>
              <w:top w:val="nil"/>
            </w:tcBorders>
            <w:shd w:val="clear" w:color="auto" w:fill="auto"/>
            <w:vAlign w:val="center"/>
          </w:tcPr>
          <w:p w14:paraId="048DC076" w14:textId="77777777" w:rsidR="00772CAF" w:rsidRPr="00001926" w:rsidRDefault="00772CAF" w:rsidP="00FB3C34">
            <w:pPr>
              <w:rPr>
                <w:rFonts w:cstheme="minorHAnsi"/>
                <w:b/>
                <w:szCs w:val="24"/>
              </w:rPr>
            </w:pPr>
            <w:r w:rsidRPr="00001926">
              <w:rPr>
                <w:rFonts w:cstheme="minorHAnsi"/>
                <w:b/>
                <w:szCs w:val="24"/>
              </w:rPr>
              <w:t>Needs Being Addressed by this Strategy:</w:t>
            </w:r>
          </w:p>
          <w:p w14:paraId="4D1D2E1B" w14:textId="77777777" w:rsidR="00706274" w:rsidRPr="00706274" w:rsidRDefault="00061CD0" w:rsidP="00706274">
            <w:pPr>
              <w:pStyle w:val="ListParagraph"/>
              <w:numPr>
                <w:ilvl w:val="0"/>
                <w:numId w:val="11"/>
              </w:numPr>
              <w:rPr>
                <w:rFonts w:cstheme="minorHAnsi"/>
              </w:rPr>
            </w:pPr>
            <w:r w:rsidRPr="00001926">
              <w:rPr>
                <w:rFonts w:cstheme="minorHAnsi"/>
              </w:rPr>
              <w:t>#</w:t>
            </w:r>
            <w:r w:rsidR="00706274">
              <w:rPr>
                <w:rFonts w:cstheme="minorHAnsi"/>
              </w:rPr>
              <w:t xml:space="preserve">1: </w:t>
            </w:r>
            <w:r w:rsidR="00706274" w:rsidRPr="00706274">
              <w:rPr>
                <w:rFonts w:cstheme="minorHAnsi"/>
              </w:rPr>
              <w:t>Survey respondents identified the community’s top health concerns</w:t>
            </w:r>
            <w:r w:rsidR="003B3E6D">
              <w:rPr>
                <w:rFonts w:cstheme="minorHAnsi"/>
              </w:rPr>
              <w:t xml:space="preserve"> as</w:t>
            </w:r>
            <w:r w:rsidR="00706274" w:rsidRPr="00706274">
              <w:rPr>
                <w:rFonts w:cstheme="minorHAnsi"/>
              </w:rPr>
              <w:t>: Alcohol abuse/substance abuse</w:t>
            </w:r>
            <w:r w:rsidR="003B3E6D">
              <w:rPr>
                <w:rFonts w:cstheme="minorHAnsi"/>
              </w:rPr>
              <w:t>;</w:t>
            </w:r>
            <w:r w:rsidR="00706274" w:rsidRPr="00706274">
              <w:rPr>
                <w:rFonts w:cstheme="minorHAnsi"/>
              </w:rPr>
              <w:t xml:space="preserve"> Cancer</w:t>
            </w:r>
            <w:r w:rsidR="003B3E6D">
              <w:rPr>
                <w:rFonts w:cstheme="minorHAnsi"/>
              </w:rPr>
              <w:t xml:space="preserve">; </w:t>
            </w:r>
            <w:r w:rsidR="00706274" w:rsidRPr="00706274">
              <w:rPr>
                <w:rFonts w:cstheme="minorHAnsi"/>
              </w:rPr>
              <w:t>Overweight/obesity</w:t>
            </w:r>
            <w:r w:rsidR="003B3E6D">
              <w:rPr>
                <w:rFonts w:cstheme="minorHAnsi"/>
              </w:rPr>
              <w:t>.</w:t>
            </w:r>
          </w:p>
          <w:p w14:paraId="737EA755" w14:textId="77777777" w:rsidR="00706274" w:rsidRDefault="00706274" w:rsidP="00706274">
            <w:pPr>
              <w:pStyle w:val="ListParagraph"/>
              <w:numPr>
                <w:ilvl w:val="0"/>
                <w:numId w:val="11"/>
              </w:numPr>
              <w:rPr>
                <w:rFonts w:cstheme="minorHAnsi"/>
              </w:rPr>
            </w:pPr>
            <w:r>
              <w:rPr>
                <w:rFonts w:cstheme="minorHAnsi"/>
              </w:rPr>
              <w:t>#2: 13.4% of survey respondents indicated they experienced periods of depression in the past three years.</w:t>
            </w:r>
          </w:p>
          <w:p w14:paraId="5CE66CCD" w14:textId="77777777" w:rsidR="00706274" w:rsidRDefault="00706274" w:rsidP="00706274">
            <w:pPr>
              <w:pStyle w:val="ListParagraph"/>
              <w:numPr>
                <w:ilvl w:val="0"/>
                <w:numId w:val="11"/>
              </w:numPr>
              <w:rPr>
                <w:rFonts w:cstheme="minorHAnsi"/>
              </w:rPr>
            </w:pPr>
            <w:r>
              <w:rPr>
                <w:rFonts w:cstheme="minorHAnsi"/>
              </w:rPr>
              <w:t>#3: 18.2% of survey respondents who reported they had experienced depression, reported they were unable to see a mental health professional or primary care provider to address their needs.</w:t>
            </w:r>
          </w:p>
          <w:p w14:paraId="0EE8D74E" w14:textId="77777777" w:rsidR="00706274" w:rsidRDefault="00706274" w:rsidP="00706274">
            <w:pPr>
              <w:pStyle w:val="ListParagraph"/>
              <w:numPr>
                <w:ilvl w:val="0"/>
                <w:numId w:val="11"/>
              </w:numPr>
              <w:rPr>
                <w:rFonts w:cstheme="minorHAnsi"/>
              </w:rPr>
            </w:pPr>
            <w:r>
              <w:rPr>
                <w:rFonts w:cstheme="minorHAnsi"/>
              </w:rPr>
              <w:t>#4: Focus group respondents indicated a desire for improved outreach regarding mental health and addiction services that are available in the community.</w:t>
            </w:r>
          </w:p>
          <w:p w14:paraId="15989538" w14:textId="77777777" w:rsidR="00706274" w:rsidRPr="00706274" w:rsidRDefault="00706274" w:rsidP="00706274">
            <w:pPr>
              <w:pStyle w:val="ListParagraph"/>
              <w:numPr>
                <w:ilvl w:val="0"/>
                <w:numId w:val="11"/>
              </w:numPr>
              <w:rPr>
                <w:rFonts w:cstheme="minorHAnsi"/>
              </w:rPr>
            </w:pPr>
            <w:r>
              <w:rPr>
                <w:rFonts w:cstheme="minorHAnsi"/>
              </w:rPr>
              <w:t>#5: Secondary data shows Fergus County has a higher suicide rate (per 100,000 population) compared to state and nation.</w:t>
            </w:r>
          </w:p>
        </w:tc>
      </w:tr>
      <w:tr w:rsidR="004A132B" w:rsidRPr="00001926" w14:paraId="697A4097" w14:textId="77777777" w:rsidTr="003D0F4A">
        <w:trPr>
          <w:trHeight w:val="432"/>
        </w:trPr>
        <w:tc>
          <w:tcPr>
            <w:tcW w:w="14175" w:type="dxa"/>
            <w:gridSpan w:val="6"/>
            <w:shd w:val="clear" w:color="auto" w:fill="auto"/>
            <w:vAlign w:val="center"/>
          </w:tcPr>
          <w:p w14:paraId="599D5B7E" w14:textId="77777777" w:rsidR="004A132B" w:rsidRPr="00001926" w:rsidRDefault="004A132B" w:rsidP="00FB3C34">
            <w:pPr>
              <w:rPr>
                <w:rFonts w:cstheme="minorHAnsi"/>
                <w:b/>
                <w:szCs w:val="24"/>
              </w:rPr>
            </w:pPr>
            <w:r w:rsidRPr="00001926">
              <w:rPr>
                <w:rFonts w:cstheme="minorHAnsi"/>
                <w:b/>
                <w:szCs w:val="24"/>
              </w:rPr>
              <w:t>Anticipated Impact(s) of these Activities:</w:t>
            </w:r>
          </w:p>
          <w:p w14:paraId="04CBE24B" w14:textId="77777777" w:rsidR="00204F95" w:rsidRDefault="00204F95" w:rsidP="00204F95">
            <w:pPr>
              <w:pStyle w:val="ListParagraph"/>
              <w:numPr>
                <w:ilvl w:val="0"/>
                <w:numId w:val="4"/>
              </w:numPr>
              <w:rPr>
                <w:rFonts w:cstheme="minorHAnsi"/>
                <w:szCs w:val="24"/>
              </w:rPr>
            </w:pPr>
            <w:r>
              <w:rPr>
                <w:rFonts w:cstheme="minorHAnsi"/>
                <w:szCs w:val="24"/>
              </w:rPr>
              <w:t>Increase access to mental health services</w:t>
            </w:r>
          </w:p>
          <w:p w14:paraId="1CB511D8" w14:textId="77777777" w:rsidR="004A132B" w:rsidRPr="00204F95" w:rsidRDefault="00204F95" w:rsidP="00204F95">
            <w:pPr>
              <w:pStyle w:val="ListParagraph"/>
              <w:numPr>
                <w:ilvl w:val="0"/>
                <w:numId w:val="4"/>
              </w:numPr>
              <w:rPr>
                <w:rFonts w:cstheme="minorHAnsi"/>
                <w:szCs w:val="24"/>
              </w:rPr>
            </w:pPr>
            <w:r>
              <w:rPr>
                <w:rFonts w:cstheme="minorHAnsi"/>
                <w:szCs w:val="24"/>
              </w:rPr>
              <w:t>Service, policy, and resource development</w:t>
            </w:r>
          </w:p>
        </w:tc>
      </w:tr>
      <w:tr w:rsidR="004A132B" w:rsidRPr="00001926" w14:paraId="68C26AC9" w14:textId="77777777" w:rsidTr="003D0F4A">
        <w:trPr>
          <w:trHeight w:val="432"/>
        </w:trPr>
        <w:tc>
          <w:tcPr>
            <w:tcW w:w="14175" w:type="dxa"/>
            <w:gridSpan w:val="6"/>
            <w:shd w:val="clear" w:color="auto" w:fill="auto"/>
            <w:vAlign w:val="center"/>
          </w:tcPr>
          <w:p w14:paraId="120CD8BE" w14:textId="77777777" w:rsidR="004A132B" w:rsidRPr="00001926" w:rsidRDefault="00061681" w:rsidP="00FB3C34">
            <w:pPr>
              <w:rPr>
                <w:rFonts w:cstheme="minorHAnsi"/>
                <w:b/>
                <w:szCs w:val="24"/>
              </w:rPr>
            </w:pPr>
            <w:r w:rsidRPr="00001926">
              <w:rPr>
                <w:rFonts w:cstheme="minorHAnsi"/>
                <w:b/>
                <w:szCs w:val="24"/>
              </w:rPr>
              <w:t>Plan to Evaluate Anticipated Impact(s) of these Activities:</w:t>
            </w:r>
          </w:p>
          <w:p w14:paraId="54F7AA0B" w14:textId="77777777" w:rsidR="001A6B39" w:rsidRDefault="00587071" w:rsidP="00B91970">
            <w:pPr>
              <w:pStyle w:val="ListParagraph"/>
              <w:numPr>
                <w:ilvl w:val="0"/>
                <w:numId w:val="4"/>
              </w:numPr>
              <w:rPr>
                <w:rFonts w:cstheme="minorHAnsi"/>
                <w:szCs w:val="24"/>
              </w:rPr>
            </w:pPr>
            <w:r>
              <w:rPr>
                <w:rFonts w:cstheme="minorHAnsi"/>
                <w:szCs w:val="24"/>
              </w:rPr>
              <w:t>Number of Behavioral Health Referrals</w:t>
            </w:r>
          </w:p>
          <w:p w14:paraId="0F658307" w14:textId="77777777" w:rsidR="00587071" w:rsidRDefault="00587071" w:rsidP="00B91970">
            <w:pPr>
              <w:pStyle w:val="ListParagraph"/>
              <w:numPr>
                <w:ilvl w:val="0"/>
                <w:numId w:val="4"/>
              </w:numPr>
              <w:rPr>
                <w:rFonts w:cstheme="minorHAnsi"/>
                <w:szCs w:val="24"/>
              </w:rPr>
            </w:pPr>
            <w:r>
              <w:rPr>
                <w:rFonts w:cstheme="minorHAnsi"/>
                <w:szCs w:val="24"/>
              </w:rPr>
              <w:lastRenderedPageBreak/>
              <w:t>Number of Screens</w:t>
            </w:r>
          </w:p>
          <w:p w14:paraId="5F49528F" w14:textId="77777777" w:rsidR="00587071" w:rsidRDefault="00587071" w:rsidP="00587071">
            <w:pPr>
              <w:pStyle w:val="ListParagraph"/>
              <w:numPr>
                <w:ilvl w:val="0"/>
                <w:numId w:val="4"/>
              </w:numPr>
              <w:rPr>
                <w:rFonts w:cstheme="minorHAnsi"/>
                <w:szCs w:val="24"/>
              </w:rPr>
            </w:pPr>
            <w:r>
              <w:rPr>
                <w:rFonts w:cstheme="minorHAnsi"/>
                <w:szCs w:val="24"/>
              </w:rPr>
              <w:t>Number of Referrals in ED and Clinic</w:t>
            </w:r>
          </w:p>
          <w:p w14:paraId="11E3BC7B" w14:textId="52A86ECB" w:rsidR="00587071" w:rsidRPr="00587071" w:rsidRDefault="00587071" w:rsidP="00587071">
            <w:pPr>
              <w:pStyle w:val="ListParagraph"/>
              <w:numPr>
                <w:ilvl w:val="0"/>
                <w:numId w:val="4"/>
              </w:numPr>
              <w:rPr>
                <w:rFonts w:cstheme="minorHAnsi"/>
                <w:szCs w:val="24"/>
              </w:rPr>
            </w:pPr>
            <w:r>
              <w:rPr>
                <w:rFonts w:cstheme="minorHAnsi"/>
                <w:szCs w:val="24"/>
              </w:rPr>
              <w:t>New type of screens implemented</w:t>
            </w:r>
          </w:p>
        </w:tc>
      </w:tr>
      <w:tr w:rsidR="004A132B" w:rsidRPr="00001926" w14:paraId="3D07B2FC" w14:textId="77777777" w:rsidTr="00587071">
        <w:trPr>
          <w:trHeight w:val="432"/>
        </w:trPr>
        <w:tc>
          <w:tcPr>
            <w:tcW w:w="14175" w:type="dxa"/>
            <w:gridSpan w:val="6"/>
            <w:shd w:val="clear" w:color="auto" w:fill="EAF1DD" w:themeFill="accent3" w:themeFillTint="33"/>
            <w:vAlign w:val="center"/>
          </w:tcPr>
          <w:p w14:paraId="05879264" w14:textId="1F8B2C52" w:rsidR="004A132B" w:rsidRPr="00587071" w:rsidRDefault="004A132B" w:rsidP="00681AF9">
            <w:pPr>
              <w:rPr>
                <w:rFonts w:cstheme="minorHAnsi"/>
                <w:szCs w:val="24"/>
              </w:rPr>
            </w:pPr>
            <w:r w:rsidRPr="00587071">
              <w:rPr>
                <w:rFonts w:cstheme="minorHAnsi"/>
                <w:b/>
                <w:szCs w:val="24"/>
              </w:rPr>
              <w:lastRenderedPageBreak/>
              <w:t>Measure of Success:</w:t>
            </w:r>
            <w:r w:rsidRPr="00587071">
              <w:rPr>
                <w:rFonts w:cstheme="minorHAnsi"/>
                <w:szCs w:val="24"/>
              </w:rPr>
              <w:t xml:space="preserve"> </w:t>
            </w:r>
            <w:r w:rsidR="00331ACC" w:rsidRPr="00587071">
              <w:rPr>
                <w:rFonts w:cstheme="minorHAnsi"/>
                <w:szCs w:val="24"/>
              </w:rPr>
              <w:t>CMMC expands BH workforce and thus services and resources available in Fergus County.</w:t>
            </w:r>
          </w:p>
        </w:tc>
      </w:tr>
    </w:tbl>
    <w:p w14:paraId="6B6A5146" w14:textId="392FFAC4" w:rsidR="00BF7931" w:rsidRDefault="00BF7931" w:rsidP="00681AF9">
      <w:pPr>
        <w:spacing w:after="200" w:line="276" w:lineRule="auto"/>
        <w:rPr>
          <w:rFonts w:cstheme="minorHAnsi"/>
          <w:b/>
          <w:i/>
        </w:rPr>
      </w:pPr>
    </w:p>
    <w:p w14:paraId="00B3F4CB" w14:textId="12C2BD15" w:rsidR="00587071" w:rsidRDefault="00587071" w:rsidP="00681AF9">
      <w:pPr>
        <w:spacing w:after="200" w:line="276" w:lineRule="auto"/>
        <w:rPr>
          <w:rFonts w:cstheme="minorHAnsi"/>
          <w:b/>
          <w:i/>
        </w:rPr>
      </w:pPr>
    </w:p>
    <w:p w14:paraId="53DC7DFC" w14:textId="4CDA0A18" w:rsidR="00587071" w:rsidRDefault="00587071" w:rsidP="00681AF9">
      <w:pPr>
        <w:spacing w:after="200" w:line="276" w:lineRule="auto"/>
        <w:rPr>
          <w:rFonts w:cstheme="minorHAnsi"/>
          <w:b/>
          <w:i/>
        </w:rPr>
      </w:pPr>
    </w:p>
    <w:p w14:paraId="63C21F45" w14:textId="29369121" w:rsidR="00587071" w:rsidRDefault="00587071" w:rsidP="00681AF9">
      <w:pPr>
        <w:spacing w:after="200" w:line="276" w:lineRule="auto"/>
        <w:rPr>
          <w:rFonts w:cstheme="minorHAnsi"/>
          <w:b/>
          <w:i/>
        </w:rPr>
      </w:pPr>
    </w:p>
    <w:p w14:paraId="2D6A6A84" w14:textId="66852763" w:rsidR="00587071" w:rsidRDefault="00587071" w:rsidP="00681AF9">
      <w:pPr>
        <w:spacing w:after="200" w:line="276" w:lineRule="auto"/>
        <w:rPr>
          <w:rFonts w:cstheme="minorHAnsi"/>
          <w:b/>
          <w:i/>
        </w:rPr>
      </w:pPr>
    </w:p>
    <w:p w14:paraId="1D44EE36" w14:textId="78736102" w:rsidR="00587071" w:rsidRDefault="00587071" w:rsidP="00681AF9">
      <w:pPr>
        <w:spacing w:after="200" w:line="276" w:lineRule="auto"/>
        <w:rPr>
          <w:rFonts w:cstheme="minorHAnsi"/>
          <w:b/>
          <w:i/>
        </w:rPr>
      </w:pPr>
    </w:p>
    <w:p w14:paraId="7D5D904B" w14:textId="09759625" w:rsidR="00587071" w:rsidRDefault="00587071" w:rsidP="00681AF9">
      <w:pPr>
        <w:spacing w:after="200" w:line="276" w:lineRule="auto"/>
        <w:rPr>
          <w:rFonts w:cstheme="minorHAnsi"/>
          <w:b/>
          <w:i/>
        </w:rPr>
      </w:pPr>
    </w:p>
    <w:p w14:paraId="7F0DB785" w14:textId="4898199D" w:rsidR="00587071" w:rsidRDefault="00587071" w:rsidP="00681AF9">
      <w:pPr>
        <w:spacing w:after="200" w:line="276" w:lineRule="auto"/>
        <w:rPr>
          <w:rFonts w:cstheme="minorHAnsi"/>
          <w:b/>
          <w:i/>
        </w:rPr>
      </w:pPr>
    </w:p>
    <w:p w14:paraId="0E1B767A" w14:textId="77777777" w:rsidR="00C91986" w:rsidRDefault="00C91986" w:rsidP="00681AF9">
      <w:pPr>
        <w:spacing w:after="200" w:line="276" w:lineRule="auto"/>
        <w:rPr>
          <w:rFonts w:cstheme="minorHAnsi"/>
          <w:b/>
          <w:i/>
        </w:rPr>
      </w:pPr>
    </w:p>
    <w:p w14:paraId="429E9868" w14:textId="5949B555" w:rsidR="00587071" w:rsidRDefault="00587071" w:rsidP="00681AF9">
      <w:pPr>
        <w:spacing w:after="200" w:line="276" w:lineRule="auto"/>
        <w:rPr>
          <w:rFonts w:cstheme="minorHAnsi"/>
          <w:b/>
          <w:i/>
        </w:rPr>
      </w:pPr>
    </w:p>
    <w:p w14:paraId="7BBE58C3" w14:textId="50603DB4" w:rsidR="00587071" w:rsidRDefault="00587071" w:rsidP="00681AF9">
      <w:pPr>
        <w:spacing w:after="200" w:line="276" w:lineRule="auto"/>
        <w:rPr>
          <w:rFonts w:cstheme="minorHAnsi"/>
          <w:b/>
          <w:i/>
        </w:rPr>
      </w:pPr>
    </w:p>
    <w:p w14:paraId="172C0ED1" w14:textId="10411509" w:rsidR="00587071" w:rsidRDefault="00587071" w:rsidP="00681AF9">
      <w:pPr>
        <w:spacing w:after="200" w:line="276" w:lineRule="auto"/>
        <w:rPr>
          <w:rFonts w:cstheme="minorHAnsi"/>
          <w:b/>
          <w:i/>
        </w:rPr>
      </w:pPr>
    </w:p>
    <w:p w14:paraId="2BD0BB16" w14:textId="01A5F30B" w:rsidR="00587071" w:rsidRDefault="00587071" w:rsidP="00681AF9">
      <w:pPr>
        <w:spacing w:after="200" w:line="276" w:lineRule="auto"/>
        <w:rPr>
          <w:rFonts w:cstheme="minorHAnsi"/>
          <w:b/>
          <w:i/>
        </w:rPr>
      </w:pPr>
    </w:p>
    <w:p w14:paraId="56699B60" w14:textId="2C7A9C6D" w:rsidR="00587071" w:rsidRDefault="00587071" w:rsidP="00681AF9">
      <w:pPr>
        <w:spacing w:after="200" w:line="276" w:lineRule="auto"/>
        <w:rPr>
          <w:rFonts w:cstheme="minorHAnsi"/>
          <w:b/>
          <w:i/>
        </w:rPr>
      </w:pPr>
    </w:p>
    <w:p w14:paraId="76CFCBC6" w14:textId="77777777" w:rsidR="00587071" w:rsidRDefault="00587071" w:rsidP="00681AF9">
      <w:pPr>
        <w:spacing w:after="200" w:line="276" w:lineRule="auto"/>
        <w:rPr>
          <w:rFonts w:cstheme="minorHAnsi"/>
          <w:b/>
          <w:i/>
        </w:rPr>
      </w:pPr>
    </w:p>
    <w:tbl>
      <w:tblPr>
        <w:tblStyle w:val="TableGrid"/>
        <w:tblW w:w="14175" w:type="dxa"/>
        <w:tblInd w:w="-459" w:type="dxa"/>
        <w:tblLayout w:type="fixed"/>
        <w:tblLook w:val="04A0" w:firstRow="1" w:lastRow="0" w:firstColumn="1" w:lastColumn="0" w:noHBand="0" w:noVBand="1"/>
      </w:tblPr>
      <w:tblGrid>
        <w:gridCol w:w="4707"/>
        <w:gridCol w:w="1710"/>
        <w:gridCol w:w="1597"/>
        <w:gridCol w:w="1643"/>
        <w:gridCol w:w="2070"/>
        <w:gridCol w:w="2448"/>
      </w:tblGrid>
      <w:tr w:rsidR="00BF7931" w:rsidRPr="00001926" w14:paraId="31264A53" w14:textId="77777777" w:rsidTr="00587071">
        <w:trPr>
          <w:trHeight w:val="432"/>
        </w:trPr>
        <w:tc>
          <w:tcPr>
            <w:tcW w:w="14175" w:type="dxa"/>
            <w:gridSpan w:val="6"/>
            <w:shd w:val="clear" w:color="auto" w:fill="EAF1DD" w:themeFill="accent3" w:themeFillTint="33"/>
            <w:vAlign w:val="center"/>
          </w:tcPr>
          <w:p w14:paraId="68BCE190" w14:textId="77777777" w:rsidR="00BF7931" w:rsidRPr="00001926" w:rsidRDefault="00BF7931" w:rsidP="009D6D2D">
            <w:pPr>
              <w:rPr>
                <w:rFonts w:cstheme="minorHAnsi"/>
                <w:szCs w:val="24"/>
              </w:rPr>
            </w:pPr>
            <w:r w:rsidRPr="00001926">
              <w:rPr>
                <w:rFonts w:cstheme="minorHAnsi"/>
                <w:b/>
                <w:szCs w:val="24"/>
              </w:rPr>
              <w:lastRenderedPageBreak/>
              <w:t>Goal 1:</w:t>
            </w:r>
            <w:r w:rsidRPr="00001926">
              <w:rPr>
                <w:rFonts w:cstheme="minorHAnsi"/>
                <w:szCs w:val="24"/>
              </w:rPr>
              <w:t xml:space="preserve"> </w:t>
            </w:r>
            <w:r w:rsidRPr="0079095E">
              <w:rPr>
                <w:rFonts w:cstheme="minorHAnsi"/>
                <w:szCs w:val="24"/>
              </w:rPr>
              <w:t>Expand</w:t>
            </w:r>
            <w:r>
              <w:rPr>
                <w:rFonts w:cstheme="minorHAnsi"/>
                <w:b/>
                <w:szCs w:val="24"/>
              </w:rPr>
              <w:t xml:space="preserve"> </w:t>
            </w:r>
            <w:r>
              <w:rPr>
                <w:rFonts w:cstheme="minorHAnsi"/>
                <w:szCs w:val="24"/>
              </w:rPr>
              <w:t>access to behavioral health services at Central Montana Medical Center.</w:t>
            </w:r>
          </w:p>
        </w:tc>
      </w:tr>
      <w:tr w:rsidR="00BF7931" w:rsidRPr="00001926" w14:paraId="422D4C03" w14:textId="77777777" w:rsidTr="00587071">
        <w:trPr>
          <w:trHeight w:val="432"/>
        </w:trPr>
        <w:tc>
          <w:tcPr>
            <w:tcW w:w="14175" w:type="dxa"/>
            <w:gridSpan w:val="6"/>
            <w:shd w:val="clear" w:color="auto" w:fill="EAF1DD" w:themeFill="accent3" w:themeFillTint="33"/>
            <w:vAlign w:val="center"/>
          </w:tcPr>
          <w:p w14:paraId="24FE130B" w14:textId="77777777" w:rsidR="00BF7931" w:rsidRPr="00001926" w:rsidRDefault="00BF7931" w:rsidP="009D6D2D">
            <w:pPr>
              <w:rPr>
                <w:rFonts w:cstheme="minorHAnsi"/>
                <w:szCs w:val="24"/>
              </w:rPr>
            </w:pPr>
            <w:r w:rsidRPr="00001926">
              <w:rPr>
                <w:rFonts w:cstheme="minorHAnsi"/>
                <w:b/>
                <w:szCs w:val="24"/>
              </w:rPr>
              <w:t>Strategy 1.</w:t>
            </w:r>
            <w:r>
              <w:rPr>
                <w:rFonts w:cstheme="minorHAnsi"/>
                <w:b/>
                <w:szCs w:val="24"/>
              </w:rPr>
              <w:t>2</w:t>
            </w:r>
            <w:r w:rsidRPr="00001926">
              <w:rPr>
                <w:rFonts w:cstheme="minorHAnsi"/>
                <w:b/>
                <w:szCs w:val="24"/>
              </w:rPr>
              <w:t>:</w:t>
            </w:r>
            <w:r w:rsidRPr="00001926">
              <w:rPr>
                <w:rFonts w:cstheme="minorHAnsi"/>
                <w:szCs w:val="24"/>
              </w:rPr>
              <w:t xml:space="preserve"> </w:t>
            </w:r>
            <w:r>
              <w:rPr>
                <w:rFonts w:cstheme="minorHAnsi"/>
                <w:szCs w:val="24"/>
              </w:rPr>
              <w:t>Support local community efforts that address behavioral health needs in the CMMC service area</w:t>
            </w:r>
          </w:p>
        </w:tc>
      </w:tr>
      <w:tr w:rsidR="00BF7931" w:rsidRPr="00001926" w14:paraId="6B91FDB4" w14:textId="77777777" w:rsidTr="00571AF7">
        <w:trPr>
          <w:trHeight w:val="432"/>
        </w:trPr>
        <w:tc>
          <w:tcPr>
            <w:tcW w:w="4707" w:type="dxa"/>
            <w:shd w:val="clear" w:color="auto" w:fill="A6A6A6" w:themeFill="background1" w:themeFillShade="A6"/>
            <w:vAlign w:val="center"/>
          </w:tcPr>
          <w:p w14:paraId="5EC9DFB6" w14:textId="77777777" w:rsidR="00BF7931" w:rsidRPr="00001926" w:rsidRDefault="00BF7931" w:rsidP="009D6D2D">
            <w:pPr>
              <w:jc w:val="center"/>
              <w:rPr>
                <w:rFonts w:cstheme="minorHAnsi"/>
                <w:b/>
                <w:szCs w:val="24"/>
              </w:rPr>
            </w:pPr>
            <w:r w:rsidRPr="00001926">
              <w:rPr>
                <w:rFonts w:cstheme="minorHAnsi"/>
                <w:b/>
                <w:szCs w:val="24"/>
              </w:rPr>
              <w:t>Activities</w:t>
            </w:r>
          </w:p>
        </w:tc>
        <w:tc>
          <w:tcPr>
            <w:tcW w:w="1710" w:type="dxa"/>
            <w:shd w:val="clear" w:color="auto" w:fill="A6A6A6" w:themeFill="background1" w:themeFillShade="A6"/>
            <w:vAlign w:val="center"/>
          </w:tcPr>
          <w:p w14:paraId="0198340B" w14:textId="77777777" w:rsidR="00BF7931" w:rsidRPr="00001926" w:rsidRDefault="00BF7931" w:rsidP="009D6D2D">
            <w:pPr>
              <w:jc w:val="center"/>
              <w:rPr>
                <w:rFonts w:cstheme="minorHAnsi"/>
                <w:b/>
                <w:szCs w:val="24"/>
              </w:rPr>
            </w:pPr>
            <w:r w:rsidRPr="00001926">
              <w:rPr>
                <w:rFonts w:cstheme="minorHAnsi"/>
                <w:b/>
                <w:szCs w:val="24"/>
              </w:rPr>
              <w:t>Responsibility</w:t>
            </w:r>
          </w:p>
        </w:tc>
        <w:tc>
          <w:tcPr>
            <w:tcW w:w="1597" w:type="dxa"/>
            <w:shd w:val="clear" w:color="auto" w:fill="A6A6A6" w:themeFill="background1" w:themeFillShade="A6"/>
            <w:vAlign w:val="center"/>
          </w:tcPr>
          <w:p w14:paraId="47114530" w14:textId="77777777" w:rsidR="00BF7931" w:rsidRPr="00001926" w:rsidRDefault="00BF7931" w:rsidP="009D6D2D">
            <w:pPr>
              <w:jc w:val="center"/>
              <w:rPr>
                <w:rFonts w:cstheme="minorHAnsi"/>
                <w:b/>
                <w:szCs w:val="24"/>
              </w:rPr>
            </w:pPr>
            <w:r w:rsidRPr="00001926">
              <w:rPr>
                <w:rFonts w:cstheme="minorHAnsi"/>
                <w:b/>
                <w:szCs w:val="24"/>
              </w:rPr>
              <w:t>Timeline</w:t>
            </w:r>
          </w:p>
        </w:tc>
        <w:tc>
          <w:tcPr>
            <w:tcW w:w="1643" w:type="dxa"/>
            <w:shd w:val="clear" w:color="auto" w:fill="A6A6A6" w:themeFill="background1" w:themeFillShade="A6"/>
            <w:vAlign w:val="center"/>
          </w:tcPr>
          <w:p w14:paraId="7C982F4E" w14:textId="77777777" w:rsidR="00BF7931" w:rsidRPr="00001926" w:rsidRDefault="00BF7931" w:rsidP="009D6D2D">
            <w:pPr>
              <w:jc w:val="center"/>
              <w:rPr>
                <w:rFonts w:cstheme="minorHAnsi"/>
                <w:b/>
                <w:szCs w:val="24"/>
              </w:rPr>
            </w:pPr>
            <w:r w:rsidRPr="00001926">
              <w:rPr>
                <w:rFonts w:cstheme="minorHAnsi"/>
                <w:b/>
                <w:szCs w:val="24"/>
              </w:rPr>
              <w:t>Final Approval</w:t>
            </w:r>
          </w:p>
        </w:tc>
        <w:tc>
          <w:tcPr>
            <w:tcW w:w="2070" w:type="dxa"/>
            <w:shd w:val="clear" w:color="auto" w:fill="A6A6A6" w:themeFill="background1" w:themeFillShade="A6"/>
            <w:vAlign w:val="center"/>
          </w:tcPr>
          <w:p w14:paraId="755BCC14" w14:textId="77777777" w:rsidR="00BF7931" w:rsidRPr="00001926" w:rsidRDefault="00BF7931" w:rsidP="009D6D2D">
            <w:pPr>
              <w:jc w:val="center"/>
              <w:rPr>
                <w:rFonts w:cstheme="minorHAnsi"/>
                <w:b/>
                <w:szCs w:val="24"/>
              </w:rPr>
            </w:pPr>
            <w:r w:rsidRPr="00001926">
              <w:rPr>
                <w:rFonts w:cstheme="minorHAnsi"/>
                <w:b/>
                <w:szCs w:val="24"/>
              </w:rPr>
              <w:t>Partners</w:t>
            </w:r>
          </w:p>
        </w:tc>
        <w:tc>
          <w:tcPr>
            <w:tcW w:w="2448" w:type="dxa"/>
            <w:shd w:val="clear" w:color="auto" w:fill="A6A6A6" w:themeFill="background1" w:themeFillShade="A6"/>
            <w:vAlign w:val="center"/>
          </w:tcPr>
          <w:p w14:paraId="5DB10823" w14:textId="77777777" w:rsidR="00BF7931" w:rsidRPr="00001926" w:rsidRDefault="00BF7931" w:rsidP="009D6D2D">
            <w:pPr>
              <w:jc w:val="center"/>
              <w:rPr>
                <w:rFonts w:cstheme="minorHAnsi"/>
                <w:b/>
                <w:szCs w:val="24"/>
              </w:rPr>
            </w:pPr>
            <w:r w:rsidRPr="00001926">
              <w:rPr>
                <w:rFonts w:cstheme="minorHAnsi"/>
                <w:b/>
                <w:szCs w:val="24"/>
              </w:rPr>
              <w:t xml:space="preserve">Potential Barriers </w:t>
            </w:r>
          </w:p>
        </w:tc>
      </w:tr>
      <w:tr w:rsidR="005B0CFD" w:rsidRPr="00001926" w14:paraId="0AE8D191" w14:textId="77777777" w:rsidTr="00571AF7">
        <w:trPr>
          <w:trHeight w:val="432"/>
        </w:trPr>
        <w:tc>
          <w:tcPr>
            <w:tcW w:w="4707" w:type="dxa"/>
            <w:shd w:val="clear" w:color="auto" w:fill="auto"/>
            <w:vAlign w:val="center"/>
          </w:tcPr>
          <w:p w14:paraId="5ABEDE2C" w14:textId="77777777" w:rsidR="005B0CFD" w:rsidRPr="00001926" w:rsidRDefault="005B0CFD" w:rsidP="005B0CFD">
            <w:pPr>
              <w:rPr>
                <w:rFonts w:cstheme="minorHAnsi"/>
                <w:szCs w:val="24"/>
              </w:rPr>
            </w:pPr>
            <w:r>
              <w:t>Continue to participate in the Lewistown Dementia Friendly Community workgroup</w:t>
            </w:r>
          </w:p>
        </w:tc>
        <w:tc>
          <w:tcPr>
            <w:tcW w:w="1710" w:type="dxa"/>
            <w:shd w:val="clear" w:color="auto" w:fill="auto"/>
            <w:vAlign w:val="center"/>
          </w:tcPr>
          <w:p w14:paraId="675E1A85" w14:textId="641C46C1" w:rsidR="005B0CFD" w:rsidRPr="005B0CFD" w:rsidRDefault="005B0CFD" w:rsidP="005B0CFD">
            <w:pPr>
              <w:jc w:val="center"/>
              <w:rPr>
                <w:rFonts w:cstheme="minorHAnsi"/>
                <w:szCs w:val="24"/>
              </w:rPr>
            </w:pPr>
            <w:r w:rsidRPr="005B0CFD">
              <w:rPr>
                <w:rFonts w:cstheme="minorHAnsi"/>
                <w:szCs w:val="24"/>
              </w:rPr>
              <w:t>CMMC Staff (various) Dep</w:t>
            </w:r>
            <w:r w:rsidR="00C91986">
              <w:rPr>
                <w:rFonts w:cstheme="minorHAnsi"/>
                <w:szCs w:val="24"/>
              </w:rPr>
              <w:t>artments</w:t>
            </w:r>
            <w:r w:rsidRPr="005B0CFD">
              <w:rPr>
                <w:rFonts w:cstheme="minorHAnsi"/>
                <w:szCs w:val="24"/>
              </w:rPr>
              <w:t>/</w:t>
            </w:r>
            <w:r w:rsidR="00C91986">
              <w:rPr>
                <w:rFonts w:cstheme="minorHAnsi"/>
                <w:szCs w:val="24"/>
              </w:rPr>
              <w:t xml:space="preserve"> </w:t>
            </w:r>
            <w:r w:rsidRPr="005B0CFD">
              <w:rPr>
                <w:rFonts w:cstheme="minorHAnsi"/>
                <w:szCs w:val="24"/>
              </w:rPr>
              <w:t>Population Health</w:t>
            </w:r>
          </w:p>
        </w:tc>
        <w:tc>
          <w:tcPr>
            <w:tcW w:w="1597" w:type="dxa"/>
            <w:shd w:val="clear" w:color="auto" w:fill="auto"/>
            <w:vAlign w:val="center"/>
          </w:tcPr>
          <w:p w14:paraId="69DBE7DB" w14:textId="4847DB01" w:rsidR="005B0CFD" w:rsidRPr="00571AF7" w:rsidRDefault="00571AF7" w:rsidP="005B0CFD">
            <w:pPr>
              <w:jc w:val="center"/>
              <w:rPr>
                <w:rFonts w:cstheme="minorHAnsi"/>
                <w:szCs w:val="24"/>
              </w:rPr>
            </w:pPr>
            <w:r w:rsidRPr="00571AF7">
              <w:rPr>
                <w:rFonts w:cstheme="minorHAnsi"/>
                <w:szCs w:val="24"/>
              </w:rPr>
              <w:t>1</w:t>
            </w:r>
            <w:r w:rsidRPr="00571AF7">
              <w:rPr>
                <w:rFonts w:cstheme="minorHAnsi"/>
                <w:szCs w:val="24"/>
                <w:vertAlign w:val="superscript"/>
              </w:rPr>
              <w:t>st</w:t>
            </w:r>
            <w:r w:rsidRPr="00571AF7">
              <w:rPr>
                <w:rFonts w:cstheme="minorHAnsi"/>
                <w:szCs w:val="24"/>
              </w:rPr>
              <w:t xml:space="preserve"> </w:t>
            </w:r>
            <w:r w:rsidR="005B0CFD" w:rsidRPr="00571AF7">
              <w:rPr>
                <w:rFonts w:cstheme="minorHAnsi"/>
                <w:szCs w:val="24"/>
              </w:rPr>
              <w:t>Quarter</w:t>
            </w:r>
          </w:p>
          <w:p w14:paraId="202C46AC" w14:textId="5C452A04" w:rsidR="005B0CFD" w:rsidRPr="00EC3866" w:rsidRDefault="00571AF7" w:rsidP="005B0CFD">
            <w:pPr>
              <w:jc w:val="center"/>
              <w:rPr>
                <w:rFonts w:cstheme="minorHAnsi"/>
                <w:szCs w:val="24"/>
                <w:highlight w:val="yellow"/>
              </w:rPr>
            </w:pPr>
            <w:r w:rsidRPr="00571AF7">
              <w:rPr>
                <w:rFonts w:cstheme="minorHAnsi"/>
                <w:szCs w:val="24"/>
              </w:rPr>
              <w:t>2020</w:t>
            </w:r>
          </w:p>
        </w:tc>
        <w:tc>
          <w:tcPr>
            <w:tcW w:w="1643" w:type="dxa"/>
            <w:shd w:val="clear" w:color="auto" w:fill="auto"/>
            <w:vAlign w:val="center"/>
          </w:tcPr>
          <w:p w14:paraId="5D9FEC9B" w14:textId="7237251F" w:rsidR="005B0CFD" w:rsidRPr="005B0CFD" w:rsidRDefault="005B0CFD" w:rsidP="005B0CFD">
            <w:pPr>
              <w:jc w:val="center"/>
              <w:rPr>
                <w:rFonts w:cstheme="minorHAnsi"/>
                <w:szCs w:val="24"/>
              </w:rPr>
            </w:pPr>
            <w:r w:rsidRPr="005B0CFD">
              <w:rPr>
                <w:rFonts w:cstheme="minorHAnsi"/>
                <w:szCs w:val="24"/>
              </w:rPr>
              <w:t>Clinic Medical Dir</w:t>
            </w:r>
            <w:r w:rsidR="00C91986">
              <w:rPr>
                <w:rFonts w:cstheme="minorHAnsi"/>
                <w:szCs w:val="24"/>
              </w:rPr>
              <w:t>ector</w:t>
            </w:r>
            <w:r w:rsidRPr="005B0CFD">
              <w:rPr>
                <w:rFonts w:cstheme="minorHAnsi"/>
                <w:szCs w:val="24"/>
              </w:rPr>
              <w:t>/</w:t>
            </w:r>
            <w:r w:rsidR="00C91986">
              <w:rPr>
                <w:rFonts w:cstheme="minorHAnsi"/>
                <w:szCs w:val="24"/>
              </w:rPr>
              <w:t xml:space="preserve"> </w:t>
            </w:r>
            <w:r w:rsidRPr="005B0CFD">
              <w:rPr>
                <w:rFonts w:cstheme="minorHAnsi"/>
                <w:szCs w:val="24"/>
              </w:rPr>
              <w:t>PQORY Grant</w:t>
            </w:r>
          </w:p>
        </w:tc>
        <w:tc>
          <w:tcPr>
            <w:tcW w:w="2070" w:type="dxa"/>
            <w:shd w:val="clear" w:color="auto" w:fill="auto"/>
            <w:vAlign w:val="center"/>
          </w:tcPr>
          <w:p w14:paraId="5B44D205" w14:textId="19553AFA" w:rsidR="005B0CFD" w:rsidRPr="005B0CFD" w:rsidRDefault="005B0CFD" w:rsidP="005B0CFD">
            <w:pPr>
              <w:jc w:val="center"/>
              <w:rPr>
                <w:rFonts w:cstheme="minorHAnsi"/>
                <w:szCs w:val="24"/>
              </w:rPr>
            </w:pPr>
            <w:r w:rsidRPr="005B0CFD">
              <w:rPr>
                <w:rFonts w:cstheme="minorHAnsi"/>
                <w:szCs w:val="24"/>
              </w:rPr>
              <w:t xml:space="preserve">Council </w:t>
            </w:r>
            <w:r>
              <w:rPr>
                <w:rFonts w:cstheme="minorHAnsi"/>
                <w:szCs w:val="24"/>
              </w:rPr>
              <w:t>o</w:t>
            </w:r>
            <w:r w:rsidRPr="005B0CFD">
              <w:rPr>
                <w:rFonts w:cstheme="minorHAnsi"/>
                <w:szCs w:val="24"/>
              </w:rPr>
              <w:t>n Aging/Billings Clinic/Population Health</w:t>
            </w:r>
          </w:p>
        </w:tc>
        <w:tc>
          <w:tcPr>
            <w:tcW w:w="2448" w:type="dxa"/>
            <w:shd w:val="clear" w:color="auto" w:fill="auto"/>
            <w:vAlign w:val="center"/>
          </w:tcPr>
          <w:p w14:paraId="7A39F03D" w14:textId="77777777" w:rsidR="005B0CFD" w:rsidRDefault="005B0CFD" w:rsidP="005B0CFD">
            <w:pPr>
              <w:jc w:val="center"/>
              <w:rPr>
                <w:rFonts w:cstheme="minorHAnsi"/>
                <w:szCs w:val="24"/>
              </w:rPr>
            </w:pPr>
            <w:r>
              <w:rPr>
                <w:rFonts w:cstheme="minorHAnsi"/>
                <w:szCs w:val="24"/>
              </w:rPr>
              <w:t>Scheduling conflicts</w:t>
            </w:r>
          </w:p>
          <w:p w14:paraId="1BC25FFB" w14:textId="77777777" w:rsidR="005B0CFD" w:rsidRPr="00001926" w:rsidRDefault="005B0CFD" w:rsidP="005B0CFD">
            <w:pPr>
              <w:jc w:val="center"/>
              <w:rPr>
                <w:rFonts w:cstheme="minorHAnsi"/>
                <w:szCs w:val="24"/>
              </w:rPr>
            </w:pPr>
            <w:r>
              <w:rPr>
                <w:rFonts w:cstheme="minorHAnsi"/>
                <w:szCs w:val="24"/>
              </w:rPr>
              <w:t>Resource limitations</w:t>
            </w:r>
          </w:p>
        </w:tc>
      </w:tr>
      <w:tr w:rsidR="005B0CFD" w:rsidRPr="00001926" w14:paraId="22F2A793" w14:textId="77777777" w:rsidTr="00571AF7">
        <w:trPr>
          <w:trHeight w:val="432"/>
        </w:trPr>
        <w:tc>
          <w:tcPr>
            <w:tcW w:w="4707" w:type="dxa"/>
            <w:shd w:val="clear" w:color="auto" w:fill="auto"/>
            <w:vAlign w:val="center"/>
          </w:tcPr>
          <w:p w14:paraId="20BC4FB1" w14:textId="77777777" w:rsidR="005B0CFD" w:rsidRPr="00BF7931" w:rsidRDefault="005B0CFD" w:rsidP="005B0CFD">
            <w:pPr>
              <w:spacing w:line="259" w:lineRule="auto"/>
            </w:pPr>
            <w:r>
              <w:t>Continue to assist local support groups (dementia support, care givers support, cancer, etc.)</w:t>
            </w:r>
          </w:p>
        </w:tc>
        <w:tc>
          <w:tcPr>
            <w:tcW w:w="1710" w:type="dxa"/>
            <w:shd w:val="clear" w:color="auto" w:fill="auto"/>
            <w:vAlign w:val="center"/>
          </w:tcPr>
          <w:p w14:paraId="7349ECA0" w14:textId="53C13F34" w:rsidR="005B0CFD" w:rsidRPr="005B0CFD" w:rsidRDefault="005B0CFD" w:rsidP="005B0CFD">
            <w:pPr>
              <w:jc w:val="center"/>
              <w:rPr>
                <w:rFonts w:cstheme="minorHAnsi"/>
                <w:szCs w:val="24"/>
              </w:rPr>
            </w:pPr>
            <w:r w:rsidRPr="005B0CFD">
              <w:rPr>
                <w:rFonts w:cstheme="minorHAnsi"/>
                <w:szCs w:val="24"/>
              </w:rPr>
              <w:t>CMMC Staff (various) Dep</w:t>
            </w:r>
            <w:r w:rsidR="00C91986">
              <w:rPr>
                <w:rFonts w:cstheme="minorHAnsi"/>
                <w:szCs w:val="24"/>
              </w:rPr>
              <w:t xml:space="preserve">artments/ </w:t>
            </w:r>
            <w:r w:rsidRPr="005B0CFD">
              <w:rPr>
                <w:rFonts w:cstheme="minorHAnsi"/>
                <w:szCs w:val="24"/>
              </w:rPr>
              <w:t>Population Health</w:t>
            </w:r>
          </w:p>
        </w:tc>
        <w:tc>
          <w:tcPr>
            <w:tcW w:w="1597" w:type="dxa"/>
            <w:shd w:val="clear" w:color="auto" w:fill="auto"/>
            <w:vAlign w:val="center"/>
          </w:tcPr>
          <w:p w14:paraId="1A530B8E" w14:textId="7EEF042C" w:rsidR="005B0CFD" w:rsidRPr="005B0CFD" w:rsidRDefault="005B0CFD" w:rsidP="005B0CFD">
            <w:pPr>
              <w:jc w:val="center"/>
              <w:rPr>
                <w:rFonts w:cstheme="minorHAnsi"/>
                <w:szCs w:val="24"/>
              </w:rPr>
            </w:pPr>
            <w:r w:rsidRPr="005B0CFD">
              <w:rPr>
                <w:rFonts w:cstheme="minorHAnsi"/>
                <w:szCs w:val="24"/>
              </w:rPr>
              <w:t>Ongoing</w:t>
            </w:r>
          </w:p>
          <w:p w14:paraId="7607A038" w14:textId="1E0754F5" w:rsidR="005B0CFD" w:rsidRPr="005B0CFD" w:rsidRDefault="005B0CFD" w:rsidP="005B0CFD">
            <w:pPr>
              <w:jc w:val="center"/>
              <w:rPr>
                <w:rFonts w:cstheme="minorHAnsi"/>
                <w:szCs w:val="24"/>
              </w:rPr>
            </w:pPr>
            <w:r w:rsidRPr="005B0CFD">
              <w:rPr>
                <w:rFonts w:cstheme="minorHAnsi"/>
                <w:szCs w:val="24"/>
              </w:rPr>
              <w:t>Monthly</w:t>
            </w:r>
          </w:p>
        </w:tc>
        <w:tc>
          <w:tcPr>
            <w:tcW w:w="1643" w:type="dxa"/>
            <w:shd w:val="clear" w:color="auto" w:fill="auto"/>
            <w:vAlign w:val="center"/>
          </w:tcPr>
          <w:p w14:paraId="1D9A8C57" w14:textId="6DEC1214" w:rsidR="005B0CFD" w:rsidRPr="005B0CFD" w:rsidRDefault="005B0CFD" w:rsidP="005B0CFD">
            <w:pPr>
              <w:jc w:val="center"/>
              <w:rPr>
                <w:rFonts w:cstheme="minorHAnsi"/>
                <w:szCs w:val="24"/>
              </w:rPr>
            </w:pPr>
            <w:r w:rsidRPr="005B0CFD">
              <w:rPr>
                <w:rFonts w:cstheme="minorHAnsi"/>
                <w:szCs w:val="24"/>
              </w:rPr>
              <w:t>Clinic Medical Director</w:t>
            </w:r>
          </w:p>
        </w:tc>
        <w:tc>
          <w:tcPr>
            <w:tcW w:w="2070" w:type="dxa"/>
            <w:shd w:val="clear" w:color="auto" w:fill="auto"/>
            <w:vAlign w:val="center"/>
          </w:tcPr>
          <w:p w14:paraId="4D06B328" w14:textId="60C07FB3" w:rsidR="005B0CFD" w:rsidRPr="005B0CFD" w:rsidRDefault="005B0CFD" w:rsidP="005B0CFD">
            <w:pPr>
              <w:jc w:val="center"/>
              <w:rPr>
                <w:rFonts w:cstheme="minorHAnsi"/>
                <w:szCs w:val="24"/>
              </w:rPr>
            </w:pPr>
            <w:r w:rsidRPr="005B0CFD">
              <w:rPr>
                <w:rFonts w:cstheme="minorHAnsi"/>
                <w:szCs w:val="24"/>
              </w:rPr>
              <w:t xml:space="preserve">Council </w:t>
            </w:r>
            <w:r>
              <w:rPr>
                <w:rFonts w:cstheme="minorHAnsi"/>
                <w:szCs w:val="24"/>
              </w:rPr>
              <w:t>o</w:t>
            </w:r>
            <w:r w:rsidRPr="005B0CFD">
              <w:rPr>
                <w:rFonts w:cstheme="minorHAnsi"/>
                <w:szCs w:val="24"/>
              </w:rPr>
              <w:t>n Aging/Billings Clinic/Population Health</w:t>
            </w:r>
          </w:p>
        </w:tc>
        <w:tc>
          <w:tcPr>
            <w:tcW w:w="2448" w:type="dxa"/>
            <w:shd w:val="clear" w:color="auto" w:fill="auto"/>
            <w:vAlign w:val="center"/>
          </w:tcPr>
          <w:p w14:paraId="1513DF4C" w14:textId="77777777" w:rsidR="005B0CFD" w:rsidRDefault="005B0CFD" w:rsidP="005B0CFD">
            <w:pPr>
              <w:jc w:val="center"/>
              <w:rPr>
                <w:rFonts w:cstheme="minorHAnsi"/>
                <w:szCs w:val="24"/>
              </w:rPr>
            </w:pPr>
            <w:r>
              <w:rPr>
                <w:rFonts w:cstheme="minorHAnsi"/>
                <w:szCs w:val="24"/>
              </w:rPr>
              <w:t>Scheduling conflicts</w:t>
            </w:r>
          </w:p>
          <w:p w14:paraId="366A3150" w14:textId="77777777" w:rsidR="005B0CFD" w:rsidRPr="00001926" w:rsidRDefault="005B0CFD" w:rsidP="005B0CFD">
            <w:pPr>
              <w:jc w:val="center"/>
              <w:rPr>
                <w:rFonts w:cstheme="minorHAnsi"/>
                <w:szCs w:val="24"/>
              </w:rPr>
            </w:pPr>
            <w:r>
              <w:rPr>
                <w:rFonts w:cstheme="minorHAnsi"/>
                <w:szCs w:val="24"/>
              </w:rPr>
              <w:t>Resource limitations</w:t>
            </w:r>
          </w:p>
        </w:tc>
      </w:tr>
      <w:tr w:rsidR="005B0CFD" w:rsidRPr="00001926" w14:paraId="68EC0196" w14:textId="77777777" w:rsidTr="00571AF7">
        <w:trPr>
          <w:trHeight w:val="432"/>
        </w:trPr>
        <w:tc>
          <w:tcPr>
            <w:tcW w:w="4707" w:type="dxa"/>
            <w:shd w:val="clear" w:color="auto" w:fill="auto"/>
            <w:vAlign w:val="center"/>
          </w:tcPr>
          <w:p w14:paraId="52138041" w14:textId="77777777" w:rsidR="005B0CFD" w:rsidRPr="00BF7931" w:rsidRDefault="005B0CFD" w:rsidP="005B0CFD">
            <w:pPr>
              <w:spacing w:line="259" w:lineRule="auto"/>
            </w:pPr>
            <w:r>
              <w:t>Explore opportunities to expand health educational offerings in the CMMC area (at CMMC or with community partners)</w:t>
            </w:r>
          </w:p>
        </w:tc>
        <w:tc>
          <w:tcPr>
            <w:tcW w:w="1710" w:type="dxa"/>
            <w:shd w:val="clear" w:color="auto" w:fill="auto"/>
            <w:vAlign w:val="center"/>
          </w:tcPr>
          <w:p w14:paraId="512C0CE3" w14:textId="787D0E45" w:rsidR="005B0CFD" w:rsidRPr="005B0CFD" w:rsidRDefault="005B0CFD" w:rsidP="005B0CFD">
            <w:pPr>
              <w:jc w:val="center"/>
              <w:rPr>
                <w:rFonts w:cstheme="minorHAnsi"/>
                <w:szCs w:val="24"/>
              </w:rPr>
            </w:pPr>
            <w:r w:rsidRPr="005B0CFD">
              <w:rPr>
                <w:rFonts w:cstheme="minorHAnsi"/>
                <w:szCs w:val="24"/>
              </w:rPr>
              <w:t>Population Health</w:t>
            </w:r>
          </w:p>
        </w:tc>
        <w:tc>
          <w:tcPr>
            <w:tcW w:w="1597" w:type="dxa"/>
            <w:shd w:val="clear" w:color="auto" w:fill="auto"/>
            <w:vAlign w:val="center"/>
          </w:tcPr>
          <w:p w14:paraId="5A4C5053" w14:textId="32801807" w:rsidR="005B0CFD" w:rsidRPr="005B0CFD" w:rsidRDefault="005B0CFD" w:rsidP="005B0CFD">
            <w:pPr>
              <w:jc w:val="center"/>
              <w:rPr>
                <w:rFonts w:cstheme="minorHAnsi"/>
                <w:szCs w:val="24"/>
              </w:rPr>
            </w:pPr>
            <w:r w:rsidRPr="005B0CFD">
              <w:rPr>
                <w:rFonts w:cstheme="minorHAnsi"/>
                <w:szCs w:val="24"/>
              </w:rPr>
              <w:t>Ongoing</w:t>
            </w:r>
          </w:p>
          <w:p w14:paraId="21F7410D" w14:textId="38210B3D" w:rsidR="005B0CFD" w:rsidRPr="005B0CFD" w:rsidRDefault="006126E7" w:rsidP="005B0CFD">
            <w:pPr>
              <w:jc w:val="center"/>
              <w:rPr>
                <w:rFonts w:cstheme="minorHAnsi"/>
                <w:szCs w:val="24"/>
              </w:rPr>
            </w:pPr>
            <w:r>
              <w:rPr>
                <w:rFonts w:cstheme="minorHAnsi"/>
                <w:szCs w:val="24"/>
              </w:rPr>
              <w:t>Annually</w:t>
            </w:r>
            <w:r w:rsidR="005B0CFD" w:rsidRPr="005B0CFD">
              <w:rPr>
                <w:rFonts w:cstheme="minorHAnsi"/>
                <w:szCs w:val="24"/>
              </w:rPr>
              <w:t xml:space="preserve"> </w:t>
            </w:r>
          </w:p>
        </w:tc>
        <w:tc>
          <w:tcPr>
            <w:tcW w:w="1643" w:type="dxa"/>
            <w:shd w:val="clear" w:color="auto" w:fill="auto"/>
            <w:vAlign w:val="center"/>
          </w:tcPr>
          <w:p w14:paraId="2587485F" w14:textId="7A860B08" w:rsidR="005B0CFD" w:rsidRPr="005B0CFD" w:rsidRDefault="005B0CFD" w:rsidP="005B0CFD">
            <w:pPr>
              <w:jc w:val="center"/>
              <w:rPr>
                <w:rFonts w:cstheme="minorHAnsi"/>
                <w:szCs w:val="24"/>
              </w:rPr>
            </w:pPr>
            <w:r w:rsidRPr="005B0CFD">
              <w:rPr>
                <w:rFonts w:cstheme="minorHAnsi"/>
                <w:szCs w:val="24"/>
              </w:rPr>
              <w:t>Clinic Medical Director</w:t>
            </w:r>
          </w:p>
        </w:tc>
        <w:tc>
          <w:tcPr>
            <w:tcW w:w="2070" w:type="dxa"/>
            <w:shd w:val="clear" w:color="auto" w:fill="auto"/>
            <w:vAlign w:val="center"/>
          </w:tcPr>
          <w:p w14:paraId="51F02446" w14:textId="33CC74E3" w:rsidR="005B0CFD" w:rsidRPr="005B0CFD" w:rsidRDefault="005B0CFD" w:rsidP="005B0CFD">
            <w:pPr>
              <w:jc w:val="center"/>
              <w:rPr>
                <w:rFonts w:cstheme="minorHAnsi"/>
                <w:szCs w:val="24"/>
              </w:rPr>
            </w:pPr>
            <w:r w:rsidRPr="005B0CFD">
              <w:rPr>
                <w:rFonts w:cstheme="minorHAnsi"/>
                <w:szCs w:val="24"/>
              </w:rPr>
              <w:t xml:space="preserve">Council </w:t>
            </w:r>
            <w:r>
              <w:rPr>
                <w:rFonts w:cstheme="minorHAnsi"/>
                <w:szCs w:val="24"/>
              </w:rPr>
              <w:t>o</w:t>
            </w:r>
            <w:r w:rsidRPr="005B0CFD">
              <w:rPr>
                <w:rFonts w:cstheme="minorHAnsi"/>
                <w:szCs w:val="24"/>
              </w:rPr>
              <w:t>n Aging/Billings Clinic/Population Health/Extended Community Resources</w:t>
            </w:r>
          </w:p>
        </w:tc>
        <w:tc>
          <w:tcPr>
            <w:tcW w:w="2448" w:type="dxa"/>
            <w:shd w:val="clear" w:color="auto" w:fill="auto"/>
            <w:vAlign w:val="center"/>
          </w:tcPr>
          <w:p w14:paraId="04AC8160" w14:textId="77777777" w:rsidR="005B0CFD" w:rsidRPr="00001926" w:rsidRDefault="005B0CFD" w:rsidP="005B0CFD">
            <w:pPr>
              <w:jc w:val="center"/>
              <w:rPr>
                <w:rFonts w:cstheme="minorHAnsi"/>
                <w:szCs w:val="24"/>
              </w:rPr>
            </w:pPr>
            <w:r>
              <w:rPr>
                <w:rFonts w:cstheme="minorHAnsi"/>
                <w:szCs w:val="24"/>
              </w:rPr>
              <w:t>Resource limitations</w:t>
            </w:r>
          </w:p>
        </w:tc>
      </w:tr>
      <w:tr w:rsidR="00BF7931" w:rsidRPr="00001926" w14:paraId="184B9DD2" w14:textId="77777777" w:rsidTr="009D6D2D">
        <w:trPr>
          <w:trHeight w:val="432"/>
        </w:trPr>
        <w:tc>
          <w:tcPr>
            <w:tcW w:w="14175" w:type="dxa"/>
            <w:gridSpan w:val="6"/>
            <w:tcBorders>
              <w:top w:val="nil"/>
            </w:tcBorders>
            <w:shd w:val="clear" w:color="auto" w:fill="auto"/>
            <w:vAlign w:val="center"/>
          </w:tcPr>
          <w:p w14:paraId="4105BCCC" w14:textId="77777777" w:rsidR="00BF7931" w:rsidRPr="00001926" w:rsidRDefault="00BF7931" w:rsidP="009D6D2D">
            <w:pPr>
              <w:rPr>
                <w:rFonts w:cstheme="minorHAnsi"/>
                <w:b/>
                <w:szCs w:val="24"/>
              </w:rPr>
            </w:pPr>
            <w:r w:rsidRPr="00001926">
              <w:rPr>
                <w:rFonts w:cstheme="minorHAnsi"/>
                <w:b/>
                <w:szCs w:val="24"/>
              </w:rPr>
              <w:t>Needs Being Addressed by this Strategy:</w:t>
            </w:r>
          </w:p>
          <w:p w14:paraId="1428A7C4" w14:textId="77777777" w:rsidR="00C53553" w:rsidRPr="00706274" w:rsidRDefault="00C53553" w:rsidP="00C53553">
            <w:pPr>
              <w:pStyle w:val="ListParagraph"/>
              <w:numPr>
                <w:ilvl w:val="0"/>
                <w:numId w:val="11"/>
              </w:numPr>
              <w:rPr>
                <w:rFonts w:cstheme="minorHAnsi"/>
              </w:rPr>
            </w:pPr>
            <w:r w:rsidRPr="00001926">
              <w:rPr>
                <w:rFonts w:cstheme="minorHAnsi"/>
              </w:rPr>
              <w:t>#</w:t>
            </w:r>
            <w:r>
              <w:rPr>
                <w:rFonts w:cstheme="minorHAnsi"/>
              </w:rPr>
              <w:t xml:space="preserve">1: </w:t>
            </w:r>
            <w:r w:rsidRPr="00706274">
              <w:rPr>
                <w:rFonts w:cstheme="minorHAnsi"/>
              </w:rPr>
              <w:t xml:space="preserve">Survey respondents identified the community’s top health concerns </w:t>
            </w:r>
            <w:r w:rsidR="003B3E6D">
              <w:rPr>
                <w:rFonts w:cstheme="minorHAnsi"/>
              </w:rPr>
              <w:t>as</w:t>
            </w:r>
            <w:r w:rsidRPr="00706274">
              <w:rPr>
                <w:rFonts w:cstheme="minorHAnsi"/>
              </w:rPr>
              <w:t>: Alcohol abuse/substance abuse</w:t>
            </w:r>
            <w:r w:rsidR="003B3E6D">
              <w:rPr>
                <w:rFonts w:cstheme="minorHAnsi"/>
              </w:rPr>
              <w:t>;</w:t>
            </w:r>
            <w:r w:rsidRPr="00706274">
              <w:rPr>
                <w:rFonts w:cstheme="minorHAnsi"/>
              </w:rPr>
              <w:t xml:space="preserve"> Cancer</w:t>
            </w:r>
            <w:r w:rsidR="003B3E6D">
              <w:rPr>
                <w:rFonts w:cstheme="minorHAnsi"/>
              </w:rPr>
              <w:t xml:space="preserve">; </w:t>
            </w:r>
            <w:r w:rsidRPr="00706274">
              <w:rPr>
                <w:rFonts w:cstheme="minorHAnsi"/>
              </w:rPr>
              <w:t>Overweight/obesity.</w:t>
            </w:r>
          </w:p>
          <w:p w14:paraId="76B8D2E1" w14:textId="77777777" w:rsidR="00C53553" w:rsidRDefault="00C53553" w:rsidP="00C53553">
            <w:pPr>
              <w:pStyle w:val="ListParagraph"/>
              <w:numPr>
                <w:ilvl w:val="0"/>
                <w:numId w:val="11"/>
              </w:numPr>
              <w:rPr>
                <w:rFonts w:cstheme="minorHAnsi"/>
              </w:rPr>
            </w:pPr>
            <w:r>
              <w:rPr>
                <w:rFonts w:cstheme="minorHAnsi"/>
              </w:rPr>
              <w:t>#2: 13.4% of survey respondents indicated they experienced periods of depression in the past three years.</w:t>
            </w:r>
          </w:p>
          <w:p w14:paraId="2B7F0949" w14:textId="77777777" w:rsidR="00C53553" w:rsidRDefault="00C53553" w:rsidP="00C53553">
            <w:pPr>
              <w:pStyle w:val="ListParagraph"/>
              <w:numPr>
                <w:ilvl w:val="0"/>
                <w:numId w:val="11"/>
              </w:numPr>
              <w:rPr>
                <w:rFonts w:cstheme="minorHAnsi"/>
              </w:rPr>
            </w:pPr>
            <w:r>
              <w:rPr>
                <w:rFonts w:cstheme="minorHAnsi"/>
              </w:rPr>
              <w:t>#3: 18.2% of survey respondents who reported they had experienced depression, reported they were unable to see a mental health professional or primary care provider to address their needs.</w:t>
            </w:r>
          </w:p>
          <w:p w14:paraId="4393FFA0" w14:textId="77777777" w:rsidR="00C53553" w:rsidRDefault="00C53553" w:rsidP="00C53553">
            <w:pPr>
              <w:pStyle w:val="ListParagraph"/>
              <w:numPr>
                <w:ilvl w:val="0"/>
                <w:numId w:val="11"/>
              </w:numPr>
              <w:rPr>
                <w:rFonts w:cstheme="minorHAnsi"/>
              </w:rPr>
            </w:pPr>
            <w:r>
              <w:rPr>
                <w:rFonts w:cstheme="minorHAnsi"/>
              </w:rPr>
              <w:t>#4: Focus group respondents indicated a desire for improved outreach regarding mental health and addiction services that are available in the community.</w:t>
            </w:r>
          </w:p>
          <w:p w14:paraId="1FC26941" w14:textId="77777777" w:rsidR="00C53553" w:rsidRDefault="00C53553" w:rsidP="00C53553">
            <w:pPr>
              <w:pStyle w:val="ListParagraph"/>
              <w:numPr>
                <w:ilvl w:val="0"/>
                <w:numId w:val="11"/>
              </w:numPr>
              <w:rPr>
                <w:rFonts w:cstheme="minorHAnsi"/>
              </w:rPr>
            </w:pPr>
            <w:r w:rsidRPr="00C53553">
              <w:rPr>
                <w:rFonts w:cstheme="minorHAnsi"/>
              </w:rPr>
              <w:t>#5: Secondary data shows Fergus County has a higher suicide rate (per 100,000 population) compared to state and nation.</w:t>
            </w:r>
          </w:p>
          <w:p w14:paraId="004CAB13" w14:textId="77777777" w:rsidR="00BF7931" w:rsidRPr="00C53553" w:rsidRDefault="00BF7931" w:rsidP="00C53553">
            <w:pPr>
              <w:pStyle w:val="ListParagraph"/>
              <w:numPr>
                <w:ilvl w:val="0"/>
                <w:numId w:val="11"/>
              </w:numPr>
              <w:rPr>
                <w:rFonts w:cstheme="minorHAnsi"/>
              </w:rPr>
            </w:pPr>
            <w:r w:rsidRPr="00C53553">
              <w:rPr>
                <w:rFonts w:cstheme="minorHAnsi"/>
              </w:rPr>
              <w:lastRenderedPageBreak/>
              <w:t>#</w:t>
            </w:r>
            <w:r w:rsidR="00C53553">
              <w:rPr>
                <w:rFonts w:cstheme="minorHAnsi"/>
              </w:rPr>
              <w:t>6:</w:t>
            </w:r>
            <w:r w:rsidR="00C53553" w:rsidRPr="00C53553">
              <w:rPr>
                <w:rFonts w:cstheme="minorHAnsi"/>
              </w:rPr>
              <w:t xml:space="preserve"> Alzheimer’s and dementia care and health issues related to the aging population were frequently mentioned by focus group participants. Participants felt additional outreach and education related to these senior care areas would be helpful.</w:t>
            </w:r>
          </w:p>
        </w:tc>
      </w:tr>
      <w:tr w:rsidR="00BF7931" w:rsidRPr="00001926" w14:paraId="2DFB1DD2" w14:textId="77777777" w:rsidTr="009D6D2D">
        <w:trPr>
          <w:trHeight w:val="432"/>
        </w:trPr>
        <w:tc>
          <w:tcPr>
            <w:tcW w:w="14175" w:type="dxa"/>
            <w:gridSpan w:val="6"/>
            <w:shd w:val="clear" w:color="auto" w:fill="auto"/>
            <w:vAlign w:val="center"/>
          </w:tcPr>
          <w:p w14:paraId="27F23152" w14:textId="77777777" w:rsidR="00BF7931" w:rsidRPr="00001926" w:rsidRDefault="00BF7931" w:rsidP="009D6D2D">
            <w:pPr>
              <w:rPr>
                <w:rFonts w:cstheme="minorHAnsi"/>
                <w:b/>
                <w:szCs w:val="24"/>
              </w:rPr>
            </w:pPr>
            <w:r w:rsidRPr="00001926">
              <w:rPr>
                <w:rFonts w:cstheme="minorHAnsi"/>
                <w:b/>
                <w:szCs w:val="24"/>
              </w:rPr>
              <w:lastRenderedPageBreak/>
              <w:t>Anticipated Impact(s) of these Activities:</w:t>
            </w:r>
          </w:p>
          <w:p w14:paraId="115AE932" w14:textId="77777777" w:rsidR="00892146" w:rsidRDefault="00892146" w:rsidP="00892146">
            <w:pPr>
              <w:pStyle w:val="ListParagraph"/>
              <w:numPr>
                <w:ilvl w:val="0"/>
                <w:numId w:val="4"/>
              </w:numPr>
              <w:rPr>
                <w:rFonts w:cstheme="minorHAnsi"/>
                <w:szCs w:val="24"/>
              </w:rPr>
            </w:pPr>
            <w:r>
              <w:rPr>
                <w:rFonts w:cstheme="minorHAnsi"/>
                <w:szCs w:val="24"/>
              </w:rPr>
              <w:t>Increase access to behavioral health resources</w:t>
            </w:r>
          </w:p>
          <w:p w14:paraId="67B0D703" w14:textId="77777777" w:rsidR="00892146" w:rsidRDefault="00892146" w:rsidP="00892146">
            <w:pPr>
              <w:pStyle w:val="ListParagraph"/>
              <w:numPr>
                <w:ilvl w:val="0"/>
                <w:numId w:val="4"/>
              </w:numPr>
              <w:rPr>
                <w:rFonts w:cstheme="minorHAnsi"/>
                <w:szCs w:val="24"/>
              </w:rPr>
            </w:pPr>
            <w:r>
              <w:rPr>
                <w:rFonts w:cstheme="minorHAnsi"/>
                <w:szCs w:val="24"/>
              </w:rPr>
              <w:t>Strengthen community partnerships</w:t>
            </w:r>
          </w:p>
          <w:p w14:paraId="0635829B" w14:textId="77777777" w:rsidR="00892146" w:rsidRDefault="00892146" w:rsidP="00892146">
            <w:pPr>
              <w:pStyle w:val="ListParagraph"/>
              <w:numPr>
                <w:ilvl w:val="0"/>
                <w:numId w:val="4"/>
              </w:numPr>
              <w:rPr>
                <w:rFonts w:cstheme="minorHAnsi"/>
                <w:szCs w:val="24"/>
              </w:rPr>
            </w:pPr>
            <w:r>
              <w:rPr>
                <w:rFonts w:cstheme="minorHAnsi"/>
                <w:szCs w:val="24"/>
              </w:rPr>
              <w:t xml:space="preserve">Build community capacity </w:t>
            </w:r>
          </w:p>
          <w:p w14:paraId="4DE03918" w14:textId="77777777" w:rsidR="00BF7931" w:rsidRPr="00001926" w:rsidRDefault="00892146" w:rsidP="00892146">
            <w:pPr>
              <w:pStyle w:val="ListParagraph"/>
              <w:numPr>
                <w:ilvl w:val="0"/>
                <w:numId w:val="4"/>
              </w:numPr>
              <w:rPr>
                <w:rFonts w:cstheme="minorHAnsi"/>
                <w:szCs w:val="24"/>
              </w:rPr>
            </w:pPr>
            <w:r>
              <w:rPr>
                <w:rFonts w:cstheme="minorHAnsi"/>
                <w:szCs w:val="24"/>
              </w:rPr>
              <w:t xml:space="preserve">Increased community knowledge of resources  </w:t>
            </w:r>
          </w:p>
        </w:tc>
      </w:tr>
      <w:tr w:rsidR="00BF7931" w:rsidRPr="00001926" w14:paraId="1518FF09" w14:textId="77777777" w:rsidTr="009D6D2D">
        <w:trPr>
          <w:trHeight w:val="432"/>
        </w:trPr>
        <w:tc>
          <w:tcPr>
            <w:tcW w:w="14175" w:type="dxa"/>
            <w:gridSpan w:val="6"/>
            <w:shd w:val="clear" w:color="auto" w:fill="auto"/>
            <w:vAlign w:val="center"/>
          </w:tcPr>
          <w:p w14:paraId="15B3BB70" w14:textId="77777777" w:rsidR="00BF7931" w:rsidRPr="00001926" w:rsidRDefault="00BF7931" w:rsidP="009D6D2D">
            <w:pPr>
              <w:rPr>
                <w:rFonts w:cstheme="minorHAnsi"/>
                <w:b/>
                <w:szCs w:val="24"/>
              </w:rPr>
            </w:pPr>
            <w:r w:rsidRPr="00001926">
              <w:rPr>
                <w:rFonts w:cstheme="minorHAnsi"/>
                <w:b/>
                <w:szCs w:val="24"/>
              </w:rPr>
              <w:t>Plan to Evaluate Anticipated Impact(s) of these Activities:</w:t>
            </w:r>
          </w:p>
          <w:p w14:paraId="4B7F9A89" w14:textId="41F74C99" w:rsidR="005B0CFD" w:rsidRDefault="005B0CFD" w:rsidP="009D6D2D">
            <w:pPr>
              <w:pStyle w:val="ListParagraph"/>
              <w:numPr>
                <w:ilvl w:val="0"/>
                <w:numId w:val="4"/>
              </w:numPr>
              <w:rPr>
                <w:rFonts w:cstheme="minorHAnsi"/>
                <w:szCs w:val="24"/>
              </w:rPr>
            </w:pPr>
            <w:r>
              <w:rPr>
                <w:rFonts w:cstheme="minorHAnsi"/>
                <w:szCs w:val="24"/>
              </w:rPr>
              <w:t xml:space="preserve">Number of participants </w:t>
            </w:r>
          </w:p>
          <w:p w14:paraId="2B2A695E" w14:textId="5BA45C8E" w:rsidR="00BF7931" w:rsidRPr="00001926" w:rsidRDefault="005B0CFD" w:rsidP="009D6D2D">
            <w:pPr>
              <w:pStyle w:val="ListParagraph"/>
              <w:numPr>
                <w:ilvl w:val="0"/>
                <w:numId w:val="4"/>
              </w:numPr>
              <w:rPr>
                <w:rFonts w:cstheme="minorHAnsi"/>
                <w:szCs w:val="24"/>
              </w:rPr>
            </w:pPr>
            <w:r>
              <w:rPr>
                <w:rFonts w:cstheme="minorHAnsi"/>
                <w:szCs w:val="24"/>
              </w:rPr>
              <w:t>Number of group meetings</w:t>
            </w:r>
          </w:p>
        </w:tc>
      </w:tr>
      <w:tr w:rsidR="00BF7931" w:rsidRPr="00001926" w14:paraId="4E309E8E" w14:textId="77777777" w:rsidTr="005B0CFD">
        <w:trPr>
          <w:trHeight w:val="432"/>
        </w:trPr>
        <w:tc>
          <w:tcPr>
            <w:tcW w:w="14175" w:type="dxa"/>
            <w:gridSpan w:val="6"/>
            <w:shd w:val="clear" w:color="auto" w:fill="EAF1DD" w:themeFill="accent3" w:themeFillTint="33"/>
            <w:vAlign w:val="center"/>
          </w:tcPr>
          <w:p w14:paraId="7AFCC579" w14:textId="57365D41" w:rsidR="00BF7931" w:rsidRPr="00001926" w:rsidRDefault="00BF7931" w:rsidP="009D6D2D">
            <w:pPr>
              <w:rPr>
                <w:rFonts w:cstheme="minorHAnsi"/>
                <w:szCs w:val="24"/>
              </w:rPr>
            </w:pPr>
            <w:r w:rsidRPr="00001926">
              <w:rPr>
                <w:rFonts w:cstheme="minorHAnsi"/>
                <w:b/>
                <w:szCs w:val="24"/>
              </w:rPr>
              <w:t>Measure of Success:</w:t>
            </w:r>
            <w:r w:rsidRPr="00001926">
              <w:rPr>
                <w:rFonts w:cstheme="minorHAnsi"/>
                <w:szCs w:val="24"/>
              </w:rPr>
              <w:t xml:space="preserve"> </w:t>
            </w:r>
            <w:r w:rsidR="005B0CFD">
              <w:rPr>
                <w:rFonts w:cstheme="minorHAnsi"/>
                <w:szCs w:val="24"/>
              </w:rPr>
              <w:t>CMMC continues to explore and expand support group opportunities.</w:t>
            </w:r>
          </w:p>
        </w:tc>
      </w:tr>
    </w:tbl>
    <w:p w14:paraId="3A3F8122" w14:textId="77777777" w:rsidR="00BF7931" w:rsidRDefault="00BF7931" w:rsidP="00681AF9">
      <w:pPr>
        <w:spacing w:after="200" w:line="276" w:lineRule="auto"/>
        <w:rPr>
          <w:rFonts w:cstheme="minorHAnsi"/>
          <w:b/>
          <w:i/>
        </w:rPr>
      </w:pPr>
    </w:p>
    <w:p w14:paraId="3149BD22" w14:textId="77777777" w:rsidR="00BF7931" w:rsidRDefault="00BF7931" w:rsidP="00681AF9">
      <w:pPr>
        <w:spacing w:after="200" w:line="276" w:lineRule="auto"/>
        <w:rPr>
          <w:rFonts w:cstheme="minorHAnsi"/>
          <w:b/>
          <w:i/>
        </w:rPr>
      </w:pPr>
    </w:p>
    <w:p w14:paraId="74E99BA3" w14:textId="77777777" w:rsidR="00BF7931" w:rsidRDefault="00BF7931" w:rsidP="00681AF9">
      <w:pPr>
        <w:spacing w:after="200" w:line="276" w:lineRule="auto"/>
        <w:rPr>
          <w:rFonts w:cstheme="minorHAnsi"/>
          <w:b/>
          <w:i/>
        </w:rPr>
      </w:pPr>
    </w:p>
    <w:p w14:paraId="4104B7B2" w14:textId="77777777" w:rsidR="00C53553" w:rsidRDefault="00C53553" w:rsidP="00681AF9">
      <w:pPr>
        <w:spacing w:after="200" w:line="276" w:lineRule="auto"/>
        <w:rPr>
          <w:rFonts w:cstheme="minorHAnsi"/>
          <w:b/>
          <w:i/>
        </w:rPr>
      </w:pPr>
    </w:p>
    <w:p w14:paraId="6D080EB0" w14:textId="77777777" w:rsidR="00C53553" w:rsidRDefault="00C53553" w:rsidP="00681AF9">
      <w:pPr>
        <w:spacing w:after="200" w:line="276" w:lineRule="auto"/>
        <w:rPr>
          <w:rFonts w:cstheme="minorHAnsi"/>
          <w:b/>
          <w:i/>
        </w:rPr>
      </w:pPr>
    </w:p>
    <w:p w14:paraId="69286CC6" w14:textId="77777777" w:rsidR="00C53553" w:rsidRDefault="00C53553" w:rsidP="00681AF9">
      <w:pPr>
        <w:spacing w:after="200" w:line="276" w:lineRule="auto"/>
        <w:rPr>
          <w:rFonts w:cstheme="minorHAnsi"/>
          <w:b/>
          <w:i/>
        </w:rPr>
      </w:pPr>
    </w:p>
    <w:p w14:paraId="4EE1C511" w14:textId="77777777" w:rsidR="00C53553" w:rsidRDefault="00C53553" w:rsidP="00681AF9">
      <w:pPr>
        <w:spacing w:after="200" w:line="276" w:lineRule="auto"/>
        <w:rPr>
          <w:rFonts w:cstheme="minorHAnsi"/>
          <w:b/>
          <w:i/>
        </w:rPr>
      </w:pPr>
    </w:p>
    <w:p w14:paraId="4651EE8C" w14:textId="77777777" w:rsidR="00C53553" w:rsidRDefault="00C53553" w:rsidP="00681AF9">
      <w:pPr>
        <w:spacing w:after="200" w:line="276" w:lineRule="auto"/>
        <w:rPr>
          <w:rFonts w:cstheme="minorHAnsi"/>
          <w:b/>
          <w:i/>
        </w:rPr>
      </w:pPr>
    </w:p>
    <w:p w14:paraId="503954BD" w14:textId="77777777" w:rsidR="00C53553" w:rsidRDefault="00C53553" w:rsidP="00681AF9">
      <w:pPr>
        <w:spacing w:after="200" w:line="276" w:lineRule="auto"/>
        <w:rPr>
          <w:rFonts w:cstheme="minorHAnsi"/>
          <w:b/>
          <w:i/>
        </w:rPr>
      </w:pPr>
    </w:p>
    <w:p w14:paraId="4274B55F" w14:textId="77777777" w:rsidR="00C53553" w:rsidRDefault="00C53553" w:rsidP="00681AF9">
      <w:pPr>
        <w:spacing w:after="200" w:line="276" w:lineRule="auto"/>
        <w:rPr>
          <w:rFonts w:cstheme="minorHAnsi"/>
          <w:b/>
          <w:i/>
        </w:rPr>
      </w:pPr>
    </w:p>
    <w:p w14:paraId="125EC7C5" w14:textId="77777777" w:rsidR="00C53553" w:rsidRDefault="00C53553" w:rsidP="00681AF9">
      <w:pPr>
        <w:spacing w:after="200" w:line="276" w:lineRule="auto"/>
        <w:rPr>
          <w:rFonts w:cstheme="minorHAnsi"/>
          <w:b/>
          <w:i/>
        </w:rPr>
      </w:pPr>
    </w:p>
    <w:p w14:paraId="5372962F" w14:textId="77777777" w:rsidR="00C53553" w:rsidRDefault="00C53553" w:rsidP="00681AF9">
      <w:pPr>
        <w:spacing w:after="200" w:line="276" w:lineRule="auto"/>
        <w:rPr>
          <w:rFonts w:cstheme="minorHAnsi"/>
          <w:b/>
          <w:i/>
        </w:rPr>
      </w:pPr>
    </w:p>
    <w:p w14:paraId="6DF8586C" w14:textId="77777777" w:rsidR="00BF7931" w:rsidRDefault="00BF7931" w:rsidP="00681AF9">
      <w:pPr>
        <w:spacing w:after="200" w:line="276" w:lineRule="auto"/>
        <w:rPr>
          <w:rFonts w:cstheme="minorHAnsi"/>
          <w:b/>
          <w:i/>
        </w:rPr>
      </w:pPr>
    </w:p>
    <w:tbl>
      <w:tblPr>
        <w:tblStyle w:val="TableGrid"/>
        <w:tblW w:w="14175" w:type="dxa"/>
        <w:tblInd w:w="-459" w:type="dxa"/>
        <w:tblLayout w:type="fixed"/>
        <w:tblLook w:val="04A0" w:firstRow="1" w:lastRow="0" w:firstColumn="1" w:lastColumn="0" w:noHBand="0" w:noVBand="1"/>
      </w:tblPr>
      <w:tblGrid>
        <w:gridCol w:w="4707"/>
        <w:gridCol w:w="1710"/>
        <w:gridCol w:w="1530"/>
        <w:gridCol w:w="1710"/>
        <w:gridCol w:w="2070"/>
        <w:gridCol w:w="2448"/>
      </w:tblGrid>
      <w:tr w:rsidR="00BF7931" w:rsidRPr="00001926" w14:paraId="1EF5100F" w14:textId="77777777" w:rsidTr="00587071">
        <w:trPr>
          <w:trHeight w:val="432"/>
        </w:trPr>
        <w:tc>
          <w:tcPr>
            <w:tcW w:w="14175" w:type="dxa"/>
            <w:gridSpan w:val="6"/>
            <w:shd w:val="clear" w:color="auto" w:fill="EAF1DD" w:themeFill="accent3" w:themeFillTint="33"/>
            <w:vAlign w:val="center"/>
          </w:tcPr>
          <w:p w14:paraId="6B650EC8" w14:textId="77777777" w:rsidR="00BF7931" w:rsidRPr="00001926" w:rsidRDefault="00BF7931" w:rsidP="00BF7931">
            <w:pPr>
              <w:rPr>
                <w:rFonts w:cstheme="minorHAnsi"/>
                <w:szCs w:val="24"/>
              </w:rPr>
            </w:pPr>
            <w:r w:rsidRPr="00001926">
              <w:rPr>
                <w:rFonts w:cstheme="minorHAnsi"/>
                <w:b/>
                <w:szCs w:val="24"/>
              </w:rPr>
              <w:t>Goal 1:</w:t>
            </w:r>
            <w:r w:rsidRPr="00001926">
              <w:rPr>
                <w:rFonts w:cstheme="minorHAnsi"/>
                <w:szCs w:val="24"/>
              </w:rPr>
              <w:t xml:space="preserve"> </w:t>
            </w:r>
            <w:r w:rsidRPr="0079095E">
              <w:rPr>
                <w:rFonts w:cstheme="minorHAnsi"/>
                <w:szCs w:val="24"/>
              </w:rPr>
              <w:t>Expand</w:t>
            </w:r>
            <w:r>
              <w:rPr>
                <w:rFonts w:cstheme="minorHAnsi"/>
                <w:b/>
                <w:szCs w:val="24"/>
              </w:rPr>
              <w:t xml:space="preserve"> </w:t>
            </w:r>
            <w:r>
              <w:rPr>
                <w:rFonts w:cstheme="minorHAnsi"/>
                <w:szCs w:val="24"/>
              </w:rPr>
              <w:t>access to behavioral health services at Central Montana Medical Center.</w:t>
            </w:r>
          </w:p>
        </w:tc>
      </w:tr>
      <w:tr w:rsidR="00BF7931" w:rsidRPr="00001926" w14:paraId="56C321BA" w14:textId="77777777" w:rsidTr="00587071">
        <w:trPr>
          <w:trHeight w:val="432"/>
        </w:trPr>
        <w:tc>
          <w:tcPr>
            <w:tcW w:w="14175" w:type="dxa"/>
            <w:gridSpan w:val="6"/>
            <w:shd w:val="clear" w:color="auto" w:fill="EAF1DD" w:themeFill="accent3" w:themeFillTint="33"/>
            <w:vAlign w:val="center"/>
          </w:tcPr>
          <w:p w14:paraId="3A75DD9A" w14:textId="77777777" w:rsidR="00BF7931" w:rsidRPr="00001926" w:rsidRDefault="00BF7931" w:rsidP="00BF7931">
            <w:pPr>
              <w:rPr>
                <w:rFonts w:cstheme="minorHAnsi"/>
                <w:szCs w:val="24"/>
              </w:rPr>
            </w:pPr>
            <w:r w:rsidRPr="00001926">
              <w:rPr>
                <w:rFonts w:cstheme="minorHAnsi"/>
                <w:b/>
                <w:szCs w:val="24"/>
              </w:rPr>
              <w:t xml:space="preserve">Strategy </w:t>
            </w:r>
            <w:r>
              <w:rPr>
                <w:rFonts w:cstheme="minorHAnsi"/>
                <w:b/>
                <w:szCs w:val="24"/>
              </w:rPr>
              <w:t>1.3</w:t>
            </w:r>
            <w:r w:rsidRPr="00001926">
              <w:rPr>
                <w:rFonts w:cstheme="minorHAnsi"/>
                <w:b/>
                <w:szCs w:val="24"/>
              </w:rPr>
              <w:t>:</w:t>
            </w:r>
            <w:r w:rsidRPr="00001926">
              <w:rPr>
                <w:rFonts w:cstheme="minorHAnsi"/>
                <w:szCs w:val="24"/>
              </w:rPr>
              <w:t xml:space="preserve"> </w:t>
            </w:r>
            <w:r w:rsidRPr="00BF7931">
              <w:rPr>
                <w:rFonts w:cstheme="minorHAnsi"/>
                <w:szCs w:val="24"/>
              </w:rPr>
              <w:t>Ensure sustainability of collaborative care efforts at CMMC which help screen and provide resources for behavioral health needs</w:t>
            </w:r>
          </w:p>
        </w:tc>
      </w:tr>
      <w:tr w:rsidR="00BF7931" w:rsidRPr="00001926" w14:paraId="43B3B749" w14:textId="77777777" w:rsidTr="009D6D2D">
        <w:trPr>
          <w:trHeight w:val="432"/>
        </w:trPr>
        <w:tc>
          <w:tcPr>
            <w:tcW w:w="4707" w:type="dxa"/>
            <w:shd w:val="clear" w:color="auto" w:fill="A6A6A6" w:themeFill="background1" w:themeFillShade="A6"/>
            <w:vAlign w:val="center"/>
          </w:tcPr>
          <w:p w14:paraId="16F1D309" w14:textId="77777777" w:rsidR="00BF7931" w:rsidRPr="00001926" w:rsidRDefault="00BF7931" w:rsidP="00BF7931">
            <w:pPr>
              <w:jc w:val="center"/>
              <w:rPr>
                <w:rFonts w:cstheme="minorHAnsi"/>
                <w:b/>
                <w:szCs w:val="24"/>
              </w:rPr>
            </w:pPr>
            <w:r w:rsidRPr="00001926">
              <w:rPr>
                <w:rFonts w:cstheme="minorHAnsi"/>
                <w:b/>
                <w:szCs w:val="24"/>
              </w:rPr>
              <w:t>Activities</w:t>
            </w:r>
          </w:p>
        </w:tc>
        <w:tc>
          <w:tcPr>
            <w:tcW w:w="1710" w:type="dxa"/>
            <w:shd w:val="clear" w:color="auto" w:fill="A6A6A6" w:themeFill="background1" w:themeFillShade="A6"/>
            <w:vAlign w:val="center"/>
          </w:tcPr>
          <w:p w14:paraId="5639BA6A" w14:textId="77777777" w:rsidR="00BF7931" w:rsidRPr="00001926" w:rsidRDefault="00BF7931" w:rsidP="00BF7931">
            <w:pPr>
              <w:jc w:val="center"/>
              <w:rPr>
                <w:rFonts w:cstheme="minorHAnsi"/>
                <w:b/>
                <w:szCs w:val="24"/>
              </w:rPr>
            </w:pPr>
            <w:r w:rsidRPr="00001926">
              <w:rPr>
                <w:rFonts w:cstheme="minorHAnsi"/>
                <w:b/>
                <w:szCs w:val="24"/>
              </w:rPr>
              <w:t>Responsibility</w:t>
            </w:r>
          </w:p>
        </w:tc>
        <w:tc>
          <w:tcPr>
            <w:tcW w:w="1530" w:type="dxa"/>
            <w:shd w:val="clear" w:color="auto" w:fill="A6A6A6" w:themeFill="background1" w:themeFillShade="A6"/>
            <w:vAlign w:val="center"/>
          </w:tcPr>
          <w:p w14:paraId="7FB14C8C" w14:textId="77777777" w:rsidR="00BF7931" w:rsidRPr="00001926" w:rsidRDefault="00BF7931" w:rsidP="00BF7931">
            <w:pPr>
              <w:jc w:val="center"/>
              <w:rPr>
                <w:rFonts w:cstheme="minorHAnsi"/>
                <w:b/>
                <w:szCs w:val="24"/>
              </w:rPr>
            </w:pPr>
            <w:r w:rsidRPr="00001926">
              <w:rPr>
                <w:rFonts w:cstheme="minorHAnsi"/>
                <w:b/>
                <w:szCs w:val="24"/>
              </w:rPr>
              <w:t>Timeline</w:t>
            </w:r>
          </w:p>
        </w:tc>
        <w:tc>
          <w:tcPr>
            <w:tcW w:w="1710" w:type="dxa"/>
            <w:shd w:val="clear" w:color="auto" w:fill="A6A6A6" w:themeFill="background1" w:themeFillShade="A6"/>
            <w:vAlign w:val="center"/>
          </w:tcPr>
          <w:p w14:paraId="4FD2811B" w14:textId="77777777" w:rsidR="00BF7931" w:rsidRPr="00001926" w:rsidRDefault="00BF7931" w:rsidP="00BF7931">
            <w:pPr>
              <w:jc w:val="center"/>
              <w:rPr>
                <w:rFonts w:cstheme="minorHAnsi"/>
                <w:b/>
                <w:szCs w:val="24"/>
              </w:rPr>
            </w:pPr>
            <w:r w:rsidRPr="00001926">
              <w:rPr>
                <w:rFonts w:cstheme="minorHAnsi"/>
                <w:b/>
                <w:szCs w:val="24"/>
              </w:rPr>
              <w:t>Final Approval</w:t>
            </w:r>
          </w:p>
        </w:tc>
        <w:tc>
          <w:tcPr>
            <w:tcW w:w="2070" w:type="dxa"/>
            <w:shd w:val="clear" w:color="auto" w:fill="A6A6A6" w:themeFill="background1" w:themeFillShade="A6"/>
            <w:vAlign w:val="center"/>
          </w:tcPr>
          <w:p w14:paraId="59AFD887" w14:textId="77777777" w:rsidR="00BF7931" w:rsidRPr="00001926" w:rsidRDefault="00BF7931" w:rsidP="00BF7931">
            <w:pPr>
              <w:jc w:val="center"/>
              <w:rPr>
                <w:rFonts w:cstheme="minorHAnsi"/>
                <w:b/>
                <w:szCs w:val="24"/>
              </w:rPr>
            </w:pPr>
            <w:r w:rsidRPr="00001926">
              <w:rPr>
                <w:rFonts w:cstheme="minorHAnsi"/>
                <w:b/>
                <w:szCs w:val="24"/>
              </w:rPr>
              <w:t>Partners</w:t>
            </w:r>
          </w:p>
        </w:tc>
        <w:tc>
          <w:tcPr>
            <w:tcW w:w="2448" w:type="dxa"/>
            <w:shd w:val="clear" w:color="auto" w:fill="A6A6A6" w:themeFill="background1" w:themeFillShade="A6"/>
            <w:vAlign w:val="center"/>
          </w:tcPr>
          <w:p w14:paraId="4A128637" w14:textId="77777777" w:rsidR="00BF7931" w:rsidRPr="00001926" w:rsidRDefault="00BF7931" w:rsidP="00BF7931">
            <w:pPr>
              <w:jc w:val="center"/>
              <w:rPr>
                <w:rFonts w:cstheme="minorHAnsi"/>
                <w:b/>
                <w:szCs w:val="24"/>
              </w:rPr>
            </w:pPr>
            <w:r w:rsidRPr="00001926">
              <w:rPr>
                <w:rFonts w:cstheme="minorHAnsi"/>
                <w:b/>
                <w:szCs w:val="24"/>
              </w:rPr>
              <w:t xml:space="preserve">Potential Barriers </w:t>
            </w:r>
          </w:p>
        </w:tc>
      </w:tr>
      <w:tr w:rsidR="005B0CFD" w:rsidRPr="00001926" w14:paraId="71EB88EA" w14:textId="77777777" w:rsidTr="009D6D2D">
        <w:trPr>
          <w:trHeight w:val="432"/>
        </w:trPr>
        <w:tc>
          <w:tcPr>
            <w:tcW w:w="4707" w:type="dxa"/>
            <w:shd w:val="clear" w:color="auto" w:fill="auto"/>
            <w:vAlign w:val="center"/>
          </w:tcPr>
          <w:p w14:paraId="608B340C" w14:textId="77777777" w:rsidR="005B0CFD" w:rsidRPr="00001926" w:rsidRDefault="005B0CFD" w:rsidP="005B0CFD">
            <w:pPr>
              <w:rPr>
                <w:rFonts w:cstheme="minorHAnsi"/>
                <w:szCs w:val="24"/>
              </w:rPr>
            </w:pPr>
            <w:r w:rsidRPr="00BF7931">
              <w:rPr>
                <w:rFonts w:cstheme="minorHAnsi"/>
                <w:szCs w:val="24"/>
              </w:rPr>
              <w:t>Explore feasibility of expanding behavioral health telemedicine services at CMMC</w:t>
            </w:r>
          </w:p>
        </w:tc>
        <w:tc>
          <w:tcPr>
            <w:tcW w:w="1710" w:type="dxa"/>
            <w:shd w:val="clear" w:color="auto" w:fill="auto"/>
            <w:vAlign w:val="center"/>
          </w:tcPr>
          <w:p w14:paraId="5758A9F8" w14:textId="1C847AF2" w:rsidR="005B0CFD" w:rsidRPr="005B0CFD" w:rsidRDefault="005B0CFD" w:rsidP="005B0CFD">
            <w:pPr>
              <w:jc w:val="center"/>
              <w:rPr>
                <w:rFonts w:cstheme="minorHAnsi"/>
                <w:szCs w:val="24"/>
              </w:rPr>
            </w:pPr>
            <w:r w:rsidRPr="005B0CFD">
              <w:rPr>
                <w:rFonts w:cstheme="minorHAnsi"/>
                <w:szCs w:val="24"/>
              </w:rPr>
              <w:t>Care Coordination/Clinic Behavior Health</w:t>
            </w:r>
          </w:p>
        </w:tc>
        <w:tc>
          <w:tcPr>
            <w:tcW w:w="1530" w:type="dxa"/>
            <w:shd w:val="clear" w:color="auto" w:fill="auto"/>
            <w:vAlign w:val="center"/>
          </w:tcPr>
          <w:p w14:paraId="29B72A04" w14:textId="77777777" w:rsidR="005B0CFD" w:rsidRPr="005B0CFD" w:rsidRDefault="005B0CFD" w:rsidP="005B0CFD">
            <w:pPr>
              <w:jc w:val="center"/>
              <w:rPr>
                <w:rFonts w:cstheme="minorHAnsi"/>
                <w:szCs w:val="24"/>
              </w:rPr>
            </w:pPr>
            <w:r w:rsidRPr="005B0CFD">
              <w:rPr>
                <w:rFonts w:cstheme="minorHAnsi"/>
                <w:szCs w:val="24"/>
              </w:rPr>
              <w:t>Ongoing</w:t>
            </w:r>
          </w:p>
          <w:p w14:paraId="7F7D615D" w14:textId="39E0E066" w:rsidR="005B0CFD" w:rsidRPr="005B0CFD" w:rsidRDefault="006126E7" w:rsidP="005B0CFD">
            <w:pPr>
              <w:jc w:val="center"/>
              <w:rPr>
                <w:rFonts w:cstheme="minorHAnsi"/>
                <w:szCs w:val="24"/>
              </w:rPr>
            </w:pPr>
            <w:r>
              <w:rPr>
                <w:rFonts w:cstheme="minorHAnsi"/>
                <w:szCs w:val="24"/>
              </w:rPr>
              <w:t>Annually</w:t>
            </w:r>
          </w:p>
        </w:tc>
        <w:tc>
          <w:tcPr>
            <w:tcW w:w="1710" w:type="dxa"/>
            <w:shd w:val="clear" w:color="auto" w:fill="auto"/>
            <w:vAlign w:val="center"/>
          </w:tcPr>
          <w:p w14:paraId="080D1790" w14:textId="55BF7946" w:rsidR="005B0CFD" w:rsidRPr="005B0CFD" w:rsidRDefault="005B0CFD" w:rsidP="005B0CFD">
            <w:pPr>
              <w:jc w:val="center"/>
              <w:rPr>
                <w:rFonts w:cstheme="minorHAnsi"/>
                <w:szCs w:val="24"/>
              </w:rPr>
            </w:pPr>
            <w:r w:rsidRPr="005B0CFD">
              <w:rPr>
                <w:rFonts w:cstheme="minorHAnsi"/>
                <w:szCs w:val="24"/>
              </w:rPr>
              <w:t>CEO’s</w:t>
            </w:r>
          </w:p>
        </w:tc>
        <w:tc>
          <w:tcPr>
            <w:tcW w:w="2070" w:type="dxa"/>
            <w:shd w:val="clear" w:color="auto" w:fill="auto"/>
            <w:vAlign w:val="center"/>
          </w:tcPr>
          <w:p w14:paraId="794D9CA4" w14:textId="60DEBC76" w:rsidR="005B0CFD" w:rsidRPr="005B0CFD" w:rsidRDefault="005B0CFD" w:rsidP="005B0CFD">
            <w:pPr>
              <w:jc w:val="center"/>
              <w:rPr>
                <w:rFonts w:cstheme="minorHAnsi"/>
                <w:szCs w:val="24"/>
              </w:rPr>
            </w:pPr>
            <w:r w:rsidRPr="005B0CFD">
              <w:rPr>
                <w:rFonts w:cstheme="minorHAnsi"/>
                <w:szCs w:val="24"/>
              </w:rPr>
              <w:t>National MT Healthcare Alliance/Billings Clinic/Behavioral Health Grant/Billings Clinic</w:t>
            </w:r>
          </w:p>
        </w:tc>
        <w:tc>
          <w:tcPr>
            <w:tcW w:w="2448" w:type="dxa"/>
            <w:shd w:val="clear" w:color="auto" w:fill="auto"/>
            <w:vAlign w:val="center"/>
          </w:tcPr>
          <w:p w14:paraId="317F3BA9" w14:textId="77777777" w:rsidR="005B0CFD" w:rsidRDefault="005B0CFD" w:rsidP="005B0CFD">
            <w:pPr>
              <w:jc w:val="center"/>
              <w:rPr>
                <w:rFonts w:cstheme="minorHAnsi"/>
                <w:szCs w:val="24"/>
              </w:rPr>
            </w:pPr>
            <w:r>
              <w:rPr>
                <w:rFonts w:cstheme="minorHAnsi"/>
                <w:szCs w:val="24"/>
              </w:rPr>
              <w:t>Financial limitations</w:t>
            </w:r>
          </w:p>
          <w:p w14:paraId="79209470" w14:textId="77777777" w:rsidR="005B0CFD" w:rsidRPr="00001926" w:rsidRDefault="005B0CFD" w:rsidP="005B0CFD">
            <w:pPr>
              <w:jc w:val="center"/>
              <w:rPr>
                <w:rFonts w:cstheme="minorHAnsi"/>
                <w:szCs w:val="24"/>
              </w:rPr>
            </w:pPr>
            <w:r>
              <w:rPr>
                <w:rFonts w:cstheme="minorHAnsi"/>
                <w:szCs w:val="24"/>
              </w:rPr>
              <w:t>Resource limitations</w:t>
            </w:r>
          </w:p>
        </w:tc>
      </w:tr>
      <w:tr w:rsidR="005B0CFD" w:rsidRPr="00001926" w14:paraId="1700F5CA" w14:textId="77777777" w:rsidTr="009D6D2D">
        <w:trPr>
          <w:trHeight w:val="432"/>
        </w:trPr>
        <w:tc>
          <w:tcPr>
            <w:tcW w:w="4707" w:type="dxa"/>
            <w:shd w:val="clear" w:color="auto" w:fill="auto"/>
            <w:vAlign w:val="center"/>
          </w:tcPr>
          <w:p w14:paraId="73F07F80" w14:textId="77777777" w:rsidR="005B0CFD" w:rsidRPr="00BF7931" w:rsidRDefault="005B0CFD" w:rsidP="005B0CFD">
            <w:pPr>
              <w:spacing w:line="259" w:lineRule="auto"/>
            </w:pPr>
            <w:r w:rsidRPr="00BF7931">
              <w:t>Explore best practices/models to address behavioral health needs/population health metrics: implementation of suicide screenings in clinic and ED; domestic violence; OUD/SUD resources</w:t>
            </w:r>
          </w:p>
        </w:tc>
        <w:tc>
          <w:tcPr>
            <w:tcW w:w="1710" w:type="dxa"/>
            <w:shd w:val="clear" w:color="auto" w:fill="auto"/>
            <w:vAlign w:val="center"/>
          </w:tcPr>
          <w:p w14:paraId="6C585380" w14:textId="41C3ADED" w:rsidR="005B0CFD" w:rsidRPr="005B0CFD" w:rsidRDefault="005B0CFD" w:rsidP="005B0CFD">
            <w:pPr>
              <w:jc w:val="center"/>
              <w:rPr>
                <w:rFonts w:cstheme="minorHAnsi"/>
                <w:szCs w:val="24"/>
              </w:rPr>
            </w:pPr>
            <w:r w:rsidRPr="005B0CFD">
              <w:rPr>
                <w:rFonts w:cstheme="minorHAnsi"/>
                <w:szCs w:val="24"/>
              </w:rPr>
              <w:t>Care Coordination/Clinic Behavior Health</w:t>
            </w:r>
          </w:p>
        </w:tc>
        <w:tc>
          <w:tcPr>
            <w:tcW w:w="1530" w:type="dxa"/>
            <w:shd w:val="clear" w:color="auto" w:fill="auto"/>
            <w:vAlign w:val="center"/>
          </w:tcPr>
          <w:p w14:paraId="2E181505" w14:textId="77777777" w:rsidR="005B0CFD" w:rsidRPr="005B0CFD" w:rsidRDefault="005B0CFD" w:rsidP="005B0CFD">
            <w:pPr>
              <w:jc w:val="center"/>
              <w:rPr>
                <w:rFonts w:cstheme="minorHAnsi"/>
                <w:szCs w:val="24"/>
              </w:rPr>
            </w:pPr>
            <w:r w:rsidRPr="005B0CFD">
              <w:rPr>
                <w:rFonts w:cstheme="minorHAnsi"/>
                <w:szCs w:val="24"/>
              </w:rPr>
              <w:t>Ongoing</w:t>
            </w:r>
          </w:p>
          <w:p w14:paraId="13883509" w14:textId="5D2CCC1A" w:rsidR="005B0CFD" w:rsidRPr="005B0CFD" w:rsidRDefault="006126E7" w:rsidP="005B0CFD">
            <w:pPr>
              <w:jc w:val="center"/>
              <w:rPr>
                <w:rFonts w:cstheme="minorHAnsi"/>
                <w:szCs w:val="24"/>
              </w:rPr>
            </w:pPr>
            <w:r>
              <w:rPr>
                <w:rFonts w:cstheme="minorHAnsi"/>
                <w:szCs w:val="24"/>
              </w:rPr>
              <w:t>Annually</w:t>
            </w:r>
          </w:p>
        </w:tc>
        <w:tc>
          <w:tcPr>
            <w:tcW w:w="1710" w:type="dxa"/>
            <w:shd w:val="clear" w:color="auto" w:fill="auto"/>
            <w:vAlign w:val="center"/>
          </w:tcPr>
          <w:p w14:paraId="6B676485" w14:textId="46B6F525" w:rsidR="005B0CFD" w:rsidRPr="005B0CFD" w:rsidRDefault="005B0CFD" w:rsidP="005B0CFD">
            <w:pPr>
              <w:jc w:val="center"/>
              <w:rPr>
                <w:rFonts w:cstheme="minorHAnsi"/>
                <w:szCs w:val="24"/>
              </w:rPr>
            </w:pPr>
            <w:r w:rsidRPr="005B0CFD">
              <w:rPr>
                <w:rFonts w:cstheme="minorHAnsi"/>
                <w:szCs w:val="24"/>
              </w:rPr>
              <w:t>Clinic Medical Director</w:t>
            </w:r>
          </w:p>
        </w:tc>
        <w:tc>
          <w:tcPr>
            <w:tcW w:w="2070" w:type="dxa"/>
            <w:shd w:val="clear" w:color="auto" w:fill="auto"/>
            <w:vAlign w:val="center"/>
          </w:tcPr>
          <w:p w14:paraId="788842BE" w14:textId="0F62A8CC" w:rsidR="005B0CFD" w:rsidRPr="005B0CFD" w:rsidRDefault="005B0CFD" w:rsidP="005B0CFD">
            <w:pPr>
              <w:jc w:val="center"/>
              <w:rPr>
                <w:rFonts w:cstheme="minorHAnsi"/>
                <w:szCs w:val="24"/>
              </w:rPr>
            </w:pPr>
            <w:r w:rsidRPr="005B0CFD">
              <w:rPr>
                <w:rFonts w:cstheme="minorHAnsi"/>
                <w:szCs w:val="24"/>
              </w:rPr>
              <w:t>National MT Healthcare Alliance/Billings Clinic/Behavioral Health Grant/Billings Clinic</w:t>
            </w:r>
          </w:p>
        </w:tc>
        <w:tc>
          <w:tcPr>
            <w:tcW w:w="2448" w:type="dxa"/>
            <w:shd w:val="clear" w:color="auto" w:fill="auto"/>
            <w:vAlign w:val="center"/>
          </w:tcPr>
          <w:p w14:paraId="1E7559C1" w14:textId="77777777" w:rsidR="005B0CFD" w:rsidRPr="00001926" w:rsidRDefault="005B0CFD" w:rsidP="005B0CFD">
            <w:pPr>
              <w:jc w:val="center"/>
              <w:rPr>
                <w:rFonts w:cstheme="minorHAnsi"/>
                <w:szCs w:val="24"/>
              </w:rPr>
            </w:pPr>
            <w:r>
              <w:rPr>
                <w:rFonts w:cstheme="minorHAnsi"/>
                <w:szCs w:val="24"/>
              </w:rPr>
              <w:t>Resource limitations</w:t>
            </w:r>
          </w:p>
        </w:tc>
      </w:tr>
      <w:tr w:rsidR="00BF7931" w:rsidRPr="00001926" w14:paraId="33F9A5A3" w14:textId="77777777" w:rsidTr="009D6D2D">
        <w:trPr>
          <w:trHeight w:val="432"/>
        </w:trPr>
        <w:tc>
          <w:tcPr>
            <w:tcW w:w="14175" w:type="dxa"/>
            <w:gridSpan w:val="6"/>
            <w:tcBorders>
              <w:top w:val="nil"/>
            </w:tcBorders>
            <w:shd w:val="clear" w:color="auto" w:fill="auto"/>
            <w:vAlign w:val="center"/>
          </w:tcPr>
          <w:p w14:paraId="1AE21476" w14:textId="77777777" w:rsidR="00BF7931" w:rsidRPr="00001926" w:rsidRDefault="00BF7931" w:rsidP="00BF7931">
            <w:pPr>
              <w:rPr>
                <w:rFonts w:cstheme="minorHAnsi"/>
                <w:b/>
                <w:szCs w:val="24"/>
              </w:rPr>
            </w:pPr>
            <w:r w:rsidRPr="00001926">
              <w:rPr>
                <w:rFonts w:cstheme="minorHAnsi"/>
                <w:b/>
                <w:szCs w:val="24"/>
              </w:rPr>
              <w:t>Needs Being Addressed by this Strategy:</w:t>
            </w:r>
          </w:p>
          <w:p w14:paraId="6E37B0AE" w14:textId="77777777" w:rsidR="00C53553" w:rsidRPr="00706274" w:rsidRDefault="00C53553" w:rsidP="00C53553">
            <w:pPr>
              <w:pStyle w:val="ListParagraph"/>
              <w:numPr>
                <w:ilvl w:val="0"/>
                <w:numId w:val="11"/>
              </w:numPr>
              <w:rPr>
                <w:rFonts w:cstheme="minorHAnsi"/>
              </w:rPr>
            </w:pPr>
            <w:r w:rsidRPr="00001926">
              <w:rPr>
                <w:rFonts w:cstheme="minorHAnsi"/>
              </w:rPr>
              <w:t>#</w:t>
            </w:r>
            <w:r>
              <w:rPr>
                <w:rFonts w:cstheme="minorHAnsi"/>
              </w:rPr>
              <w:t xml:space="preserve">1: </w:t>
            </w:r>
            <w:r w:rsidRPr="00706274">
              <w:rPr>
                <w:rFonts w:cstheme="minorHAnsi"/>
              </w:rPr>
              <w:t xml:space="preserve">Survey respondents identified the community’s top health concerns </w:t>
            </w:r>
            <w:r w:rsidR="003B3E6D">
              <w:rPr>
                <w:rFonts w:cstheme="minorHAnsi"/>
              </w:rPr>
              <w:t>as</w:t>
            </w:r>
            <w:r w:rsidRPr="00706274">
              <w:rPr>
                <w:rFonts w:cstheme="minorHAnsi"/>
              </w:rPr>
              <w:t>: Alcohol abuse/substance abuse</w:t>
            </w:r>
            <w:r w:rsidR="003B3E6D">
              <w:rPr>
                <w:rFonts w:cstheme="minorHAnsi"/>
              </w:rPr>
              <w:t xml:space="preserve">; </w:t>
            </w:r>
            <w:r w:rsidRPr="00706274">
              <w:rPr>
                <w:rFonts w:cstheme="minorHAnsi"/>
              </w:rPr>
              <w:t>Cancer</w:t>
            </w:r>
            <w:r w:rsidR="003B3E6D">
              <w:rPr>
                <w:rFonts w:cstheme="minorHAnsi"/>
              </w:rPr>
              <w:t>;</w:t>
            </w:r>
            <w:r w:rsidRPr="00706274">
              <w:rPr>
                <w:rFonts w:cstheme="minorHAnsi"/>
              </w:rPr>
              <w:t xml:space="preserve"> Overweight/obesity.</w:t>
            </w:r>
          </w:p>
          <w:p w14:paraId="6981FDCB" w14:textId="77777777" w:rsidR="00C53553" w:rsidRDefault="00C53553" w:rsidP="00C53553">
            <w:pPr>
              <w:pStyle w:val="ListParagraph"/>
              <w:numPr>
                <w:ilvl w:val="0"/>
                <w:numId w:val="11"/>
              </w:numPr>
              <w:rPr>
                <w:rFonts w:cstheme="minorHAnsi"/>
              </w:rPr>
            </w:pPr>
            <w:r>
              <w:rPr>
                <w:rFonts w:cstheme="minorHAnsi"/>
              </w:rPr>
              <w:t>#2: 13.4% of survey respondents indicated they experienced periods of depression in the past three years.</w:t>
            </w:r>
          </w:p>
          <w:p w14:paraId="3AF234E1" w14:textId="77777777" w:rsidR="00C53553" w:rsidRDefault="00C53553" w:rsidP="00C53553">
            <w:pPr>
              <w:pStyle w:val="ListParagraph"/>
              <w:numPr>
                <w:ilvl w:val="0"/>
                <w:numId w:val="11"/>
              </w:numPr>
              <w:rPr>
                <w:rFonts w:cstheme="minorHAnsi"/>
              </w:rPr>
            </w:pPr>
            <w:r>
              <w:rPr>
                <w:rFonts w:cstheme="minorHAnsi"/>
              </w:rPr>
              <w:t>#3: 18.2% of survey respondents who reported they had experienced depression, reported they were unable to see a mental health professional or primary care provider to address their needs.</w:t>
            </w:r>
          </w:p>
          <w:p w14:paraId="78E3774C" w14:textId="77777777" w:rsidR="00C53553" w:rsidRDefault="00C53553" w:rsidP="00C53553">
            <w:pPr>
              <w:pStyle w:val="ListParagraph"/>
              <w:numPr>
                <w:ilvl w:val="0"/>
                <w:numId w:val="11"/>
              </w:numPr>
              <w:rPr>
                <w:rFonts w:cstheme="minorHAnsi"/>
              </w:rPr>
            </w:pPr>
            <w:r>
              <w:rPr>
                <w:rFonts w:cstheme="minorHAnsi"/>
              </w:rPr>
              <w:t>#4: Focus group respondents indicated a desire for improved outreach regarding mental health and addiction services that are available in the community.</w:t>
            </w:r>
          </w:p>
          <w:p w14:paraId="49649D76" w14:textId="77777777" w:rsidR="00BF7931" w:rsidRPr="00C53553" w:rsidRDefault="00C53553" w:rsidP="00C53553">
            <w:pPr>
              <w:pStyle w:val="ListParagraph"/>
              <w:numPr>
                <w:ilvl w:val="0"/>
                <w:numId w:val="11"/>
              </w:numPr>
              <w:rPr>
                <w:rFonts w:cstheme="minorHAnsi"/>
              </w:rPr>
            </w:pPr>
            <w:r w:rsidRPr="00C53553">
              <w:rPr>
                <w:rFonts w:cstheme="minorHAnsi"/>
              </w:rPr>
              <w:t>#5: Secondary data shows Fergus County has a higher suicide rate (per 100,000 population) compared to state and nation.</w:t>
            </w:r>
          </w:p>
        </w:tc>
      </w:tr>
      <w:tr w:rsidR="00BF7931" w:rsidRPr="00001926" w14:paraId="64F3DE9E" w14:textId="77777777" w:rsidTr="009D6D2D">
        <w:trPr>
          <w:trHeight w:val="432"/>
        </w:trPr>
        <w:tc>
          <w:tcPr>
            <w:tcW w:w="14175" w:type="dxa"/>
            <w:gridSpan w:val="6"/>
            <w:shd w:val="clear" w:color="auto" w:fill="auto"/>
            <w:vAlign w:val="center"/>
          </w:tcPr>
          <w:p w14:paraId="0B543C07" w14:textId="77777777" w:rsidR="00BF7931" w:rsidRPr="00001926" w:rsidRDefault="00BF7931" w:rsidP="00BF7931">
            <w:pPr>
              <w:rPr>
                <w:rFonts w:cstheme="minorHAnsi"/>
                <w:b/>
                <w:szCs w:val="24"/>
              </w:rPr>
            </w:pPr>
            <w:r w:rsidRPr="00001926">
              <w:rPr>
                <w:rFonts w:cstheme="minorHAnsi"/>
                <w:b/>
                <w:szCs w:val="24"/>
              </w:rPr>
              <w:lastRenderedPageBreak/>
              <w:t>Anticipated Impact(s) of these Activities:</w:t>
            </w:r>
          </w:p>
          <w:p w14:paraId="398F9BE7" w14:textId="77777777" w:rsidR="00892146" w:rsidRDefault="00892146" w:rsidP="00892146">
            <w:pPr>
              <w:pStyle w:val="ListParagraph"/>
              <w:numPr>
                <w:ilvl w:val="0"/>
                <w:numId w:val="4"/>
              </w:numPr>
              <w:rPr>
                <w:rFonts w:cstheme="minorHAnsi"/>
                <w:szCs w:val="24"/>
              </w:rPr>
            </w:pPr>
            <w:r>
              <w:rPr>
                <w:rFonts w:cstheme="minorHAnsi"/>
                <w:szCs w:val="24"/>
              </w:rPr>
              <w:t>Increase access to mental health services</w:t>
            </w:r>
          </w:p>
          <w:p w14:paraId="555CD212" w14:textId="77777777" w:rsidR="00BF7931" w:rsidRPr="00892146" w:rsidRDefault="00892146" w:rsidP="00892146">
            <w:pPr>
              <w:pStyle w:val="ListParagraph"/>
              <w:numPr>
                <w:ilvl w:val="0"/>
                <w:numId w:val="4"/>
              </w:numPr>
              <w:rPr>
                <w:rFonts w:cstheme="minorHAnsi"/>
                <w:szCs w:val="24"/>
              </w:rPr>
            </w:pPr>
            <w:r>
              <w:rPr>
                <w:rFonts w:cstheme="minorHAnsi"/>
                <w:szCs w:val="24"/>
              </w:rPr>
              <w:t>Service, policy, and resource development</w:t>
            </w:r>
          </w:p>
        </w:tc>
      </w:tr>
      <w:tr w:rsidR="00BF7931" w:rsidRPr="00001926" w14:paraId="7729A9DF" w14:textId="77777777" w:rsidTr="009D6D2D">
        <w:trPr>
          <w:trHeight w:val="432"/>
        </w:trPr>
        <w:tc>
          <w:tcPr>
            <w:tcW w:w="14175" w:type="dxa"/>
            <w:gridSpan w:val="6"/>
            <w:shd w:val="clear" w:color="auto" w:fill="auto"/>
            <w:vAlign w:val="center"/>
          </w:tcPr>
          <w:p w14:paraId="7AB04AAE" w14:textId="77777777" w:rsidR="00BF7931" w:rsidRPr="00001926" w:rsidRDefault="00BF7931" w:rsidP="00BF7931">
            <w:pPr>
              <w:rPr>
                <w:rFonts w:cstheme="minorHAnsi"/>
                <w:b/>
                <w:szCs w:val="24"/>
              </w:rPr>
            </w:pPr>
            <w:r w:rsidRPr="00001926">
              <w:rPr>
                <w:rFonts w:cstheme="minorHAnsi"/>
                <w:b/>
                <w:szCs w:val="24"/>
              </w:rPr>
              <w:t>Plan to Evaluate Anticipated Impact(s) of these Activities:</w:t>
            </w:r>
          </w:p>
          <w:p w14:paraId="1E71E23B" w14:textId="77777777" w:rsidR="00BF7931" w:rsidRDefault="005B0CFD" w:rsidP="00BF7931">
            <w:pPr>
              <w:pStyle w:val="ListParagraph"/>
              <w:numPr>
                <w:ilvl w:val="0"/>
                <w:numId w:val="4"/>
              </w:numPr>
              <w:rPr>
                <w:rFonts w:cstheme="minorHAnsi"/>
                <w:szCs w:val="24"/>
              </w:rPr>
            </w:pPr>
            <w:r>
              <w:rPr>
                <w:rFonts w:cstheme="minorHAnsi"/>
                <w:szCs w:val="24"/>
              </w:rPr>
              <w:t>Number of referrals</w:t>
            </w:r>
          </w:p>
          <w:p w14:paraId="22BDDC07" w14:textId="77777777" w:rsidR="005B0CFD" w:rsidRDefault="005B0CFD" w:rsidP="00BF7931">
            <w:pPr>
              <w:pStyle w:val="ListParagraph"/>
              <w:numPr>
                <w:ilvl w:val="0"/>
                <w:numId w:val="4"/>
              </w:numPr>
              <w:rPr>
                <w:rFonts w:cstheme="minorHAnsi"/>
                <w:szCs w:val="24"/>
              </w:rPr>
            </w:pPr>
            <w:r>
              <w:rPr>
                <w:rFonts w:cstheme="minorHAnsi"/>
                <w:szCs w:val="24"/>
              </w:rPr>
              <w:t>Patient miles saved in travel; reduced travel burden</w:t>
            </w:r>
          </w:p>
          <w:p w14:paraId="582DFC01" w14:textId="675B8DE9" w:rsidR="005B0CFD" w:rsidRPr="00001926" w:rsidRDefault="005B0CFD" w:rsidP="00BF7931">
            <w:pPr>
              <w:pStyle w:val="ListParagraph"/>
              <w:numPr>
                <w:ilvl w:val="0"/>
                <w:numId w:val="4"/>
              </w:numPr>
              <w:rPr>
                <w:rFonts w:cstheme="minorHAnsi"/>
                <w:szCs w:val="24"/>
              </w:rPr>
            </w:pPr>
            <w:r>
              <w:rPr>
                <w:rFonts w:cstheme="minorHAnsi"/>
                <w:szCs w:val="24"/>
              </w:rPr>
              <w:t>Number of follow-up scans preformed to enhance continuity</w:t>
            </w:r>
          </w:p>
        </w:tc>
      </w:tr>
      <w:tr w:rsidR="00BF7931" w:rsidRPr="00001926" w14:paraId="45ADD28E" w14:textId="77777777" w:rsidTr="005B0CFD">
        <w:trPr>
          <w:trHeight w:val="432"/>
        </w:trPr>
        <w:tc>
          <w:tcPr>
            <w:tcW w:w="14175" w:type="dxa"/>
            <w:gridSpan w:val="6"/>
            <w:shd w:val="clear" w:color="auto" w:fill="EAF1DD" w:themeFill="accent3" w:themeFillTint="33"/>
            <w:vAlign w:val="center"/>
          </w:tcPr>
          <w:p w14:paraId="1466C55A" w14:textId="58A9B680" w:rsidR="00BF7931" w:rsidRPr="00001926" w:rsidRDefault="00BF7931" w:rsidP="00BF7931">
            <w:pPr>
              <w:rPr>
                <w:rFonts w:cstheme="minorHAnsi"/>
                <w:szCs w:val="24"/>
              </w:rPr>
            </w:pPr>
            <w:r w:rsidRPr="00001926">
              <w:rPr>
                <w:rFonts w:cstheme="minorHAnsi"/>
                <w:b/>
                <w:szCs w:val="24"/>
              </w:rPr>
              <w:t>Measure of Success:</w:t>
            </w:r>
            <w:r w:rsidRPr="00001926">
              <w:rPr>
                <w:rFonts w:cstheme="minorHAnsi"/>
                <w:szCs w:val="24"/>
              </w:rPr>
              <w:t xml:space="preserve"> </w:t>
            </w:r>
            <w:r w:rsidR="005B0CFD">
              <w:rPr>
                <w:rFonts w:cstheme="minorHAnsi"/>
                <w:szCs w:val="24"/>
              </w:rPr>
              <w:t>CMMC will see an increase in referrals; patient interactions with Behavioral Health Diagnosis via Telemedicine.</w:t>
            </w:r>
          </w:p>
        </w:tc>
      </w:tr>
    </w:tbl>
    <w:p w14:paraId="387368A7" w14:textId="3E600534" w:rsidR="00BF7931" w:rsidRDefault="00BF7931" w:rsidP="00681AF9">
      <w:pPr>
        <w:spacing w:after="200" w:line="276" w:lineRule="auto"/>
        <w:rPr>
          <w:rFonts w:cstheme="minorHAnsi"/>
          <w:b/>
          <w:i/>
        </w:rPr>
      </w:pPr>
    </w:p>
    <w:p w14:paraId="04B46267" w14:textId="172FB9F9" w:rsidR="005B0CFD" w:rsidRDefault="005B0CFD" w:rsidP="00681AF9">
      <w:pPr>
        <w:spacing w:after="200" w:line="276" w:lineRule="auto"/>
        <w:rPr>
          <w:rFonts w:cstheme="minorHAnsi"/>
          <w:b/>
          <w:i/>
        </w:rPr>
      </w:pPr>
    </w:p>
    <w:p w14:paraId="1CFE53E9" w14:textId="63E5CBF0" w:rsidR="005B0CFD" w:rsidRDefault="005B0CFD" w:rsidP="00681AF9">
      <w:pPr>
        <w:spacing w:after="200" w:line="276" w:lineRule="auto"/>
        <w:rPr>
          <w:rFonts w:cstheme="minorHAnsi"/>
          <w:b/>
          <w:i/>
        </w:rPr>
      </w:pPr>
    </w:p>
    <w:p w14:paraId="01CD9C2B" w14:textId="47ECD944" w:rsidR="005B0CFD" w:rsidRDefault="005B0CFD" w:rsidP="00681AF9">
      <w:pPr>
        <w:spacing w:after="200" w:line="276" w:lineRule="auto"/>
        <w:rPr>
          <w:rFonts w:cstheme="minorHAnsi"/>
          <w:b/>
          <w:i/>
        </w:rPr>
      </w:pPr>
    </w:p>
    <w:p w14:paraId="6457CFA8" w14:textId="17C65B97" w:rsidR="005B0CFD" w:rsidRDefault="005B0CFD" w:rsidP="00681AF9">
      <w:pPr>
        <w:spacing w:after="200" w:line="276" w:lineRule="auto"/>
        <w:rPr>
          <w:rFonts w:cstheme="minorHAnsi"/>
          <w:b/>
          <w:i/>
        </w:rPr>
      </w:pPr>
    </w:p>
    <w:p w14:paraId="2FB4777D" w14:textId="3958C2C3" w:rsidR="005B0CFD" w:rsidRDefault="005B0CFD" w:rsidP="00681AF9">
      <w:pPr>
        <w:spacing w:after="200" w:line="276" w:lineRule="auto"/>
        <w:rPr>
          <w:rFonts w:cstheme="minorHAnsi"/>
          <w:b/>
          <w:i/>
        </w:rPr>
      </w:pPr>
    </w:p>
    <w:p w14:paraId="1D349034" w14:textId="048CDACF" w:rsidR="005B0CFD" w:rsidRDefault="005B0CFD" w:rsidP="00681AF9">
      <w:pPr>
        <w:spacing w:after="200" w:line="276" w:lineRule="auto"/>
        <w:rPr>
          <w:rFonts w:cstheme="minorHAnsi"/>
          <w:b/>
          <w:i/>
        </w:rPr>
      </w:pPr>
    </w:p>
    <w:p w14:paraId="2AB2E85B" w14:textId="2C88A488" w:rsidR="005B0CFD" w:rsidRDefault="005B0CFD" w:rsidP="00681AF9">
      <w:pPr>
        <w:spacing w:after="200" w:line="276" w:lineRule="auto"/>
        <w:rPr>
          <w:rFonts w:cstheme="minorHAnsi"/>
          <w:b/>
          <w:i/>
        </w:rPr>
      </w:pPr>
    </w:p>
    <w:p w14:paraId="111CB519" w14:textId="155C42B2" w:rsidR="005B0CFD" w:rsidRDefault="005B0CFD" w:rsidP="00681AF9">
      <w:pPr>
        <w:spacing w:after="200" w:line="276" w:lineRule="auto"/>
        <w:rPr>
          <w:rFonts w:cstheme="minorHAnsi"/>
          <w:b/>
          <w:i/>
        </w:rPr>
      </w:pPr>
    </w:p>
    <w:p w14:paraId="0F776C80" w14:textId="738A2910" w:rsidR="005B0CFD" w:rsidRDefault="005B0CFD" w:rsidP="00681AF9">
      <w:pPr>
        <w:spacing w:after="200" w:line="276" w:lineRule="auto"/>
        <w:rPr>
          <w:rFonts w:cstheme="minorHAnsi"/>
          <w:b/>
          <w:i/>
        </w:rPr>
      </w:pPr>
    </w:p>
    <w:p w14:paraId="16563E5B" w14:textId="05A2E023" w:rsidR="005B0CFD" w:rsidRDefault="005B0CFD" w:rsidP="00681AF9">
      <w:pPr>
        <w:spacing w:after="200" w:line="276" w:lineRule="auto"/>
        <w:rPr>
          <w:rFonts w:cstheme="minorHAnsi"/>
          <w:b/>
          <w:i/>
        </w:rPr>
      </w:pPr>
    </w:p>
    <w:p w14:paraId="547D3F3C" w14:textId="63EFB431" w:rsidR="005B0CFD" w:rsidRDefault="005B0CFD" w:rsidP="00681AF9">
      <w:pPr>
        <w:spacing w:after="200" w:line="276" w:lineRule="auto"/>
        <w:rPr>
          <w:rFonts w:cstheme="minorHAnsi"/>
          <w:b/>
          <w:i/>
        </w:rPr>
      </w:pPr>
    </w:p>
    <w:p w14:paraId="7DE09C01" w14:textId="2CCDDB42" w:rsidR="005B0CFD" w:rsidRDefault="005B0CFD" w:rsidP="00681AF9">
      <w:pPr>
        <w:spacing w:after="200" w:line="276" w:lineRule="auto"/>
        <w:rPr>
          <w:rFonts w:cstheme="minorHAnsi"/>
          <w:b/>
          <w:i/>
        </w:rPr>
      </w:pPr>
    </w:p>
    <w:p w14:paraId="7061476B" w14:textId="77777777" w:rsidR="005B0CFD" w:rsidRDefault="005B0CFD" w:rsidP="00681AF9">
      <w:pPr>
        <w:spacing w:after="200" w:line="276" w:lineRule="auto"/>
        <w:rPr>
          <w:rFonts w:cstheme="minorHAnsi"/>
          <w:b/>
          <w:i/>
        </w:rPr>
      </w:pPr>
    </w:p>
    <w:tbl>
      <w:tblPr>
        <w:tblStyle w:val="TableGrid"/>
        <w:tblW w:w="14175" w:type="dxa"/>
        <w:tblInd w:w="-459" w:type="dxa"/>
        <w:tblLayout w:type="fixed"/>
        <w:tblLook w:val="04A0" w:firstRow="1" w:lastRow="0" w:firstColumn="1" w:lastColumn="0" w:noHBand="0" w:noVBand="1"/>
      </w:tblPr>
      <w:tblGrid>
        <w:gridCol w:w="4707"/>
        <w:gridCol w:w="1710"/>
        <w:gridCol w:w="1530"/>
        <w:gridCol w:w="1710"/>
        <w:gridCol w:w="2070"/>
        <w:gridCol w:w="2448"/>
      </w:tblGrid>
      <w:tr w:rsidR="00BF7931" w:rsidRPr="00001926" w14:paraId="35E91081" w14:textId="77777777" w:rsidTr="005B0CFD">
        <w:trPr>
          <w:trHeight w:val="432"/>
        </w:trPr>
        <w:tc>
          <w:tcPr>
            <w:tcW w:w="14175" w:type="dxa"/>
            <w:gridSpan w:val="6"/>
            <w:shd w:val="clear" w:color="auto" w:fill="E5DFEC" w:themeFill="accent4" w:themeFillTint="33"/>
            <w:vAlign w:val="center"/>
          </w:tcPr>
          <w:p w14:paraId="3E82AB0E" w14:textId="77777777" w:rsidR="00BF7931" w:rsidRPr="00001926" w:rsidRDefault="00BF7931" w:rsidP="009D6D2D">
            <w:pPr>
              <w:rPr>
                <w:rFonts w:cstheme="minorHAnsi"/>
                <w:szCs w:val="24"/>
              </w:rPr>
            </w:pPr>
            <w:r w:rsidRPr="00001926">
              <w:rPr>
                <w:rFonts w:cstheme="minorHAnsi"/>
                <w:b/>
                <w:szCs w:val="24"/>
              </w:rPr>
              <w:t xml:space="preserve">Goal </w:t>
            </w:r>
            <w:r>
              <w:rPr>
                <w:rFonts w:cstheme="minorHAnsi"/>
                <w:b/>
                <w:szCs w:val="24"/>
              </w:rPr>
              <w:t>2</w:t>
            </w:r>
            <w:r w:rsidRPr="00001926">
              <w:rPr>
                <w:rFonts w:cstheme="minorHAnsi"/>
                <w:b/>
                <w:szCs w:val="24"/>
              </w:rPr>
              <w:t>:</w:t>
            </w:r>
            <w:r w:rsidRPr="00001926">
              <w:rPr>
                <w:rFonts w:cstheme="minorHAnsi"/>
                <w:szCs w:val="24"/>
              </w:rPr>
              <w:t xml:space="preserve"> </w:t>
            </w:r>
            <w:r w:rsidRPr="00BF7931">
              <w:rPr>
                <w:rFonts w:cstheme="minorHAnsi"/>
                <w:szCs w:val="24"/>
              </w:rPr>
              <w:t>Increase access to healthcare services at Central Montana Medical Center.</w:t>
            </w:r>
          </w:p>
        </w:tc>
      </w:tr>
      <w:tr w:rsidR="00BF7931" w:rsidRPr="00001926" w14:paraId="0DA8BD09" w14:textId="77777777" w:rsidTr="005B0CFD">
        <w:trPr>
          <w:trHeight w:val="432"/>
        </w:trPr>
        <w:tc>
          <w:tcPr>
            <w:tcW w:w="14175" w:type="dxa"/>
            <w:gridSpan w:val="6"/>
            <w:shd w:val="clear" w:color="auto" w:fill="E5DFEC" w:themeFill="accent4" w:themeFillTint="33"/>
            <w:vAlign w:val="center"/>
          </w:tcPr>
          <w:p w14:paraId="492AE53A" w14:textId="77777777" w:rsidR="00BF7931" w:rsidRPr="0060244D" w:rsidRDefault="00BF7931" w:rsidP="009D6D2D">
            <w:r w:rsidRPr="00001926">
              <w:rPr>
                <w:rFonts w:cstheme="minorHAnsi"/>
                <w:b/>
                <w:szCs w:val="24"/>
              </w:rPr>
              <w:t xml:space="preserve">Strategy </w:t>
            </w:r>
            <w:r>
              <w:rPr>
                <w:rFonts w:cstheme="minorHAnsi"/>
                <w:b/>
                <w:szCs w:val="24"/>
              </w:rPr>
              <w:t>2.1</w:t>
            </w:r>
            <w:r w:rsidRPr="00001926">
              <w:rPr>
                <w:rFonts w:cstheme="minorHAnsi"/>
                <w:b/>
                <w:szCs w:val="24"/>
              </w:rPr>
              <w:t>:</w:t>
            </w:r>
            <w:r w:rsidRPr="00001926">
              <w:rPr>
                <w:rFonts w:cstheme="minorHAnsi"/>
                <w:szCs w:val="24"/>
              </w:rPr>
              <w:t xml:space="preserve"> </w:t>
            </w:r>
            <w:r w:rsidR="0060244D">
              <w:rPr>
                <w:rFonts w:cstheme="minorHAnsi"/>
                <w:szCs w:val="24"/>
              </w:rPr>
              <w:t>Increase access to primary care services at CMMC</w:t>
            </w:r>
          </w:p>
        </w:tc>
      </w:tr>
      <w:tr w:rsidR="00BF7931" w:rsidRPr="00001926" w14:paraId="12BC7426" w14:textId="77777777" w:rsidTr="009D6D2D">
        <w:trPr>
          <w:trHeight w:val="432"/>
        </w:trPr>
        <w:tc>
          <w:tcPr>
            <w:tcW w:w="4707" w:type="dxa"/>
            <w:shd w:val="clear" w:color="auto" w:fill="A6A6A6" w:themeFill="background1" w:themeFillShade="A6"/>
            <w:vAlign w:val="center"/>
          </w:tcPr>
          <w:p w14:paraId="1D68C961" w14:textId="77777777" w:rsidR="00BF7931" w:rsidRPr="00001926" w:rsidRDefault="00BF7931" w:rsidP="009D6D2D">
            <w:pPr>
              <w:jc w:val="center"/>
              <w:rPr>
                <w:rFonts w:cstheme="minorHAnsi"/>
                <w:b/>
                <w:szCs w:val="24"/>
              </w:rPr>
            </w:pPr>
            <w:r w:rsidRPr="00001926">
              <w:rPr>
                <w:rFonts w:cstheme="minorHAnsi"/>
                <w:b/>
                <w:szCs w:val="24"/>
              </w:rPr>
              <w:t>Activities</w:t>
            </w:r>
          </w:p>
        </w:tc>
        <w:tc>
          <w:tcPr>
            <w:tcW w:w="1710" w:type="dxa"/>
            <w:shd w:val="clear" w:color="auto" w:fill="A6A6A6" w:themeFill="background1" w:themeFillShade="A6"/>
            <w:vAlign w:val="center"/>
          </w:tcPr>
          <w:p w14:paraId="5802502D" w14:textId="77777777" w:rsidR="00BF7931" w:rsidRPr="00001926" w:rsidRDefault="00BF7931" w:rsidP="009D6D2D">
            <w:pPr>
              <w:jc w:val="center"/>
              <w:rPr>
                <w:rFonts w:cstheme="minorHAnsi"/>
                <w:b/>
                <w:szCs w:val="24"/>
              </w:rPr>
            </w:pPr>
            <w:r w:rsidRPr="00001926">
              <w:rPr>
                <w:rFonts w:cstheme="minorHAnsi"/>
                <w:b/>
                <w:szCs w:val="24"/>
              </w:rPr>
              <w:t>Responsibility</w:t>
            </w:r>
          </w:p>
        </w:tc>
        <w:tc>
          <w:tcPr>
            <w:tcW w:w="1530" w:type="dxa"/>
            <w:shd w:val="clear" w:color="auto" w:fill="A6A6A6" w:themeFill="background1" w:themeFillShade="A6"/>
            <w:vAlign w:val="center"/>
          </w:tcPr>
          <w:p w14:paraId="6BCAA231" w14:textId="77777777" w:rsidR="00BF7931" w:rsidRPr="00001926" w:rsidRDefault="00BF7931" w:rsidP="009D6D2D">
            <w:pPr>
              <w:jc w:val="center"/>
              <w:rPr>
                <w:rFonts w:cstheme="minorHAnsi"/>
                <w:b/>
                <w:szCs w:val="24"/>
              </w:rPr>
            </w:pPr>
            <w:r w:rsidRPr="00001926">
              <w:rPr>
                <w:rFonts w:cstheme="minorHAnsi"/>
                <w:b/>
                <w:szCs w:val="24"/>
              </w:rPr>
              <w:t>Timeline</w:t>
            </w:r>
          </w:p>
        </w:tc>
        <w:tc>
          <w:tcPr>
            <w:tcW w:w="1710" w:type="dxa"/>
            <w:shd w:val="clear" w:color="auto" w:fill="A6A6A6" w:themeFill="background1" w:themeFillShade="A6"/>
            <w:vAlign w:val="center"/>
          </w:tcPr>
          <w:p w14:paraId="57BD1574" w14:textId="77777777" w:rsidR="00BF7931" w:rsidRPr="00001926" w:rsidRDefault="00BF7931" w:rsidP="009D6D2D">
            <w:pPr>
              <w:jc w:val="center"/>
              <w:rPr>
                <w:rFonts w:cstheme="minorHAnsi"/>
                <w:b/>
                <w:szCs w:val="24"/>
              </w:rPr>
            </w:pPr>
            <w:r w:rsidRPr="00001926">
              <w:rPr>
                <w:rFonts w:cstheme="minorHAnsi"/>
                <w:b/>
                <w:szCs w:val="24"/>
              </w:rPr>
              <w:t>Final Approval</w:t>
            </w:r>
          </w:p>
        </w:tc>
        <w:tc>
          <w:tcPr>
            <w:tcW w:w="2070" w:type="dxa"/>
            <w:shd w:val="clear" w:color="auto" w:fill="A6A6A6" w:themeFill="background1" w:themeFillShade="A6"/>
            <w:vAlign w:val="center"/>
          </w:tcPr>
          <w:p w14:paraId="0BECF376" w14:textId="77777777" w:rsidR="00BF7931" w:rsidRPr="00001926" w:rsidRDefault="00BF7931" w:rsidP="009D6D2D">
            <w:pPr>
              <w:jc w:val="center"/>
              <w:rPr>
                <w:rFonts w:cstheme="minorHAnsi"/>
                <w:b/>
                <w:szCs w:val="24"/>
              </w:rPr>
            </w:pPr>
            <w:r w:rsidRPr="00001926">
              <w:rPr>
                <w:rFonts w:cstheme="minorHAnsi"/>
                <w:b/>
                <w:szCs w:val="24"/>
              </w:rPr>
              <w:t>Partners</w:t>
            </w:r>
          </w:p>
        </w:tc>
        <w:tc>
          <w:tcPr>
            <w:tcW w:w="2448" w:type="dxa"/>
            <w:shd w:val="clear" w:color="auto" w:fill="A6A6A6" w:themeFill="background1" w:themeFillShade="A6"/>
            <w:vAlign w:val="center"/>
          </w:tcPr>
          <w:p w14:paraId="1C44B40F" w14:textId="77777777" w:rsidR="00BF7931" w:rsidRPr="00001926" w:rsidRDefault="00BF7931" w:rsidP="009D6D2D">
            <w:pPr>
              <w:jc w:val="center"/>
              <w:rPr>
                <w:rFonts w:cstheme="minorHAnsi"/>
                <w:b/>
                <w:szCs w:val="24"/>
              </w:rPr>
            </w:pPr>
            <w:r w:rsidRPr="00001926">
              <w:rPr>
                <w:rFonts w:cstheme="minorHAnsi"/>
                <w:b/>
                <w:szCs w:val="24"/>
              </w:rPr>
              <w:t xml:space="preserve">Potential Barriers </w:t>
            </w:r>
          </w:p>
        </w:tc>
      </w:tr>
      <w:tr w:rsidR="00B03087" w:rsidRPr="00001926" w14:paraId="4797E1DB" w14:textId="77777777" w:rsidTr="009D6D2D">
        <w:trPr>
          <w:trHeight w:val="432"/>
        </w:trPr>
        <w:tc>
          <w:tcPr>
            <w:tcW w:w="4707" w:type="dxa"/>
            <w:shd w:val="clear" w:color="auto" w:fill="auto"/>
            <w:vAlign w:val="center"/>
          </w:tcPr>
          <w:p w14:paraId="62C0A155" w14:textId="77777777" w:rsidR="00B03087" w:rsidRPr="0060244D" w:rsidRDefault="00B03087" w:rsidP="00B03087">
            <w:pPr>
              <w:spacing w:line="259" w:lineRule="auto"/>
            </w:pPr>
            <w:r>
              <w:t>Conduct feasibility study of expanded clinic hours, urgent care, or walk-in clinic models</w:t>
            </w:r>
          </w:p>
        </w:tc>
        <w:tc>
          <w:tcPr>
            <w:tcW w:w="1710" w:type="dxa"/>
            <w:shd w:val="clear" w:color="auto" w:fill="auto"/>
            <w:vAlign w:val="center"/>
          </w:tcPr>
          <w:p w14:paraId="79D8DFEB" w14:textId="77777777" w:rsidR="00B03087" w:rsidRPr="00B03087" w:rsidRDefault="00B03087" w:rsidP="00B03087">
            <w:pPr>
              <w:jc w:val="center"/>
              <w:rPr>
                <w:rFonts w:cstheme="minorHAnsi"/>
                <w:szCs w:val="24"/>
              </w:rPr>
            </w:pPr>
            <w:r w:rsidRPr="00B03087">
              <w:rPr>
                <w:rFonts w:cstheme="minorHAnsi"/>
                <w:szCs w:val="24"/>
              </w:rPr>
              <w:t>Organizational Developer/</w:t>
            </w:r>
          </w:p>
          <w:p w14:paraId="12FA1751" w14:textId="1013424B" w:rsidR="00B03087" w:rsidRPr="00B03087" w:rsidRDefault="00B03087" w:rsidP="00B03087">
            <w:pPr>
              <w:jc w:val="center"/>
              <w:rPr>
                <w:rFonts w:cstheme="minorHAnsi"/>
                <w:szCs w:val="24"/>
              </w:rPr>
            </w:pPr>
            <w:r w:rsidRPr="00B03087">
              <w:rPr>
                <w:rFonts w:cstheme="minorHAnsi"/>
                <w:szCs w:val="24"/>
              </w:rPr>
              <w:t>CFO</w:t>
            </w:r>
          </w:p>
        </w:tc>
        <w:tc>
          <w:tcPr>
            <w:tcW w:w="1530" w:type="dxa"/>
            <w:shd w:val="clear" w:color="auto" w:fill="auto"/>
            <w:vAlign w:val="center"/>
          </w:tcPr>
          <w:p w14:paraId="40314464" w14:textId="46F169D7" w:rsidR="00B03087" w:rsidRPr="00571AF7" w:rsidRDefault="00571AF7" w:rsidP="00651274">
            <w:pPr>
              <w:jc w:val="center"/>
              <w:rPr>
                <w:rFonts w:cstheme="minorHAnsi"/>
                <w:szCs w:val="24"/>
              </w:rPr>
            </w:pPr>
            <w:r w:rsidRPr="00571AF7">
              <w:rPr>
                <w:rFonts w:cstheme="minorHAnsi"/>
                <w:szCs w:val="24"/>
              </w:rPr>
              <w:t>1</w:t>
            </w:r>
            <w:r w:rsidRPr="00571AF7">
              <w:rPr>
                <w:rFonts w:cstheme="minorHAnsi"/>
                <w:szCs w:val="24"/>
                <w:vertAlign w:val="superscript"/>
              </w:rPr>
              <w:t>st</w:t>
            </w:r>
            <w:r w:rsidRPr="00571AF7">
              <w:rPr>
                <w:rFonts w:cstheme="minorHAnsi"/>
                <w:szCs w:val="24"/>
              </w:rPr>
              <w:t xml:space="preserve"> </w:t>
            </w:r>
            <w:r w:rsidR="00B03087" w:rsidRPr="00571AF7">
              <w:rPr>
                <w:rFonts w:cstheme="minorHAnsi"/>
                <w:szCs w:val="24"/>
              </w:rPr>
              <w:t>Quarter</w:t>
            </w:r>
          </w:p>
          <w:p w14:paraId="1F5D454F" w14:textId="719C62C5" w:rsidR="00B03087" w:rsidRPr="00EC3866" w:rsidRDefault="00571AF7" w:rsidP="00571AF7">
            <w:pPr>
              <w:jc w:val="center"/>
              <w:rPr>
                <w:rFonts w:cstheme="minorHAnsi"/>
                <w:szCs w:val="24"/>
                <w:highlight w:val="yellow"/>
              </w:rPr>
            </w:pPr>
            <w:r w:rsidRPr="00571AF7">
              <w:rPr>
                <w:rFonts w:cstheme="minorHAnsi"/>
                <w:szCs w:val="24"/>
              </w:rPr>
              <w:t>2021</w:t>
            </w:r>
          </w:p>
        </w:tc>
        <w:tc>
          <w:tcPr>
            <w:tcW w:w="1710" w:type="dxa"/>
            <w:shd w:val="clear" w:color="auto" w:fill="auto"/>
            <w:vAlign w:val="center"/>
          </w:tcPr>
          <w:p w14:paraId="5838BB18" w14:textId="188F6BDB" w:rsidR="00B03087" w:rsidRPr="00B03087" w:rsidRDefault="00B03087" w:rsidP="00B03087">
            <w:pPr>
              <w:jc w:val="center"/>
              <w:rPr>
                <w:rFonts w:cstheme="minorHAnsi"/>
                <w:szCs w:val="24"/>
              </w:rPr>
            </w:pPr>
            <w:r w:rsidRPr="00B03087">
              <w:rPr>
                <w:rFonts w:cstheme="minorHAnsi"/>
                <w:szCs w:val="24"/>
              </w:rPr>
              <w:t>CEO’s</w:t>
            </w:r>
          </w:p>
        </w:tc>
        <w:tc>
          <w:tcPr>
            <w:tcW w:w="2070" w:type="dxa"/>
            <w:shd w:val="clear" w:color="auto" w:fill="auto"/>
            <w:vAlign w:val="center"/>
          </w:tcPr>
          <w:p w14:paraId="136E67EE" w14:textId="3E034704" w:rsidR="00B03087" w:rsidRPr="00B03087" w:rsidRDefault="00B03087" w:rsidP="00B03087">
            <w:pPr>
              <w:jc w:val="center"/>
              <w:rPr>
                <w:rFonts w:cstheme="minorHAnsi"/>
                <w:szCs w:val="24"/>
              </w:rPr>
            </w:pPr>
            <w:r w:rsidRPr="00B03087">
              <w:rPr>
                <w:rFonts w:cstheme="minorHAnsi"/>
                <w:szCs w:val="24"/>
              </w:rPr>
              <w:t>Billings Clinic</w:t>
            </w:r>
          </w:p>
        </w:tc>
        <w:tc>
          <w:tcPr>
            <w:tcW w:w="2448" w:type="dxa"/>
            <w:shd w:val="clear" w:color="auto" w:fill="auto"/>
            <w:vAlign w:val="center"/>
          </w:tcPr>
          <w:p w14:paraId="0D95D1A2" w14:textId="77777777" w:rsidR="00B03087" w:rsidRPr="00001926" w:rsidRDefault="00B03087" w:rsidP="00B03087">
            <w:pPr>
              <w:jc w:val="center"/>
              <w:rPr>
                <w:rFonts w:cstheme="minorHAnsi"/>
                <w:szCs w:val="24"/>
              </w:rPr>
            </w:pPr>
            <w:r>
              <w:rPr>
                <w:rFonts w:cstheme="minorHAnsi"/>
                <w:szCs w:val="24"/>
              </w:rPr>
              <w:t>Resource limitations</w:t>
            </w:r>
          </w:p>
        </w:tc>
      </w:tr>
      <w:tr w:rsidR="00B03087" w:rsidRPr="00001926" w14:paraId="4C197061" w14:textId="77777777" w:rsidTr="009D6D2D">
        <w:trPr>
          <w:trHeight w:val="432"/>
        </w:trPr>
        <w:tc>
          <w:tcPr>
            <w:tcW w:w="4707" w:type="dxa"/>
            <w:shd w:val="clear" w:color="auto" w:fill="auto"/>
            <w:vAlign w:val="center"/>
          </w:tcPr>
          <w:p w14:paraId="28C07CA1" w14:textId="77777777" w:rsidR="00B03087" w:rsidRPr="00BF7931" w:rsidRDefault="00B03087" w:rsidP="00B03087">
            <w:pPr>
              <w:spacing w:line="259" w:lineRule="auto"/>
            </w:pPr>
            <w:r>
              <w:t>Expand primary care workforce at CMMC (hire new providers)</w:t>
            </w:r>
          </w:p>
        </w:tc>
        <w:tc>
          <w:tcPr>
            <w:tcW w:w="1710" w:type="dxa"/>
            <w:shd w:val="clear" w:color="auto" w:fill="auto"/>
            <w:vAlign w:val="center"/>
          </w:tcPr>
          <w:p w14:paraId="03B42D4B" w14:textId="77777777" w:rsidR="00B03087" w:rsidRPr="00B03087" w:rsidRDefault="00B03087" w:rsidP="00B03087">
            <w:pPr>
              <w:jc w:val="center"/>
              <w:rPr>
                <w:rFonts w:cstheme="minorHAnsi"/>
                <w:szCs w:val="24"/>
              </w:rPr>
            </w:pPr>
            <w:r w:rsidRPr="00B03087">
              <w:rPr>
                <w:rFonts w:cstheme="minorHAnsi"/>
                <w:szCs w:val="24"/>
              </w:rPr>
              <w:t>Organizational Developer/</w:t>
            </w:r>
          </w:p>
          <w:p w14:paraId="7B79FFCE" w14:textId="3C7BEB2C" w:rsidR="00B03087" w:rsidRPr="00B03087" w:rsidRDefault="00B03087" w:rsidP="00B03087">
            <w:pPr>
              <w:jc w:val="center"/>
              <w:rPr>
                <w:rFonts w:cstheme="minorHAnsi"/>
                <w:szCs w:val="24"/>
              </w:rPr>
            </w:pPr>
            <w:r w:rsidRPr="00B03087">
              <w:rPr>
                <w:rFonts w:cstheme="minorHAnsi"/>
                <w:szCs w:val="24"/>
              </w:rPr>
              <w:t>Clinic Medical Dir</w:t>
            </w:r>
            <w:r w:rsidR="00C91986">
              <w:rPr>
                <w:rFonts w:cstheme="minorHAnsi"/>
                <w:szCs w:val="24"/>
              </w:rPr>
              <w:t>ector</w:t>
            </w:r>
          </w:p>
        </w:tc>
        <w:tc>
          <w:tcPr>
            <w:tcW w:w="1530" w:type="dxa"/>
            <w:shd w:val="clear" w:color="auto" w:fill="auto"/>
            <w:vAlign w:val="center"/>
          </w:tcPr>
          <w:p w14:paraId="191F382E" w14:textId="689A27BA" w:rsidR="00B03087" w:rsidRPr="00B03087" w:rsidRDefault="00B03087" w:rsidP="00B03087">
            <w:pPr>
              <w:jc w:val="center"/>
              <w:rPr>
                <w:rFonts w:cstheme="minorHAnsi"/>
                <w:szCs w:val="24"/>
              </w:rPr>
            </w:pPr>
            <w:r w:rsidRPr="00B03087">
              <w:rPr>
                <w:rFonts w:cstheme="minorHAnsi"/>
                <w:szCs w:val="24"/>
              </w:rPr>
              <w:t>Ongoing</w:t>
            </w:r>
          </w:p>
          <w:p w14:paraId="12578171" w14:textId="7A53A2BF" w:rsidR="00B03087" w:rsidRPr="00B03087" w:rsidRDefault="006126E7" w:rsidP="00B03087">
            <w:pPr>
              <w:jc w:val="center"/>
              <w:rPr>
                <w:rFonts w:cstheme="minorHAnsi"/>
                <w:szCs w:val="24"/>
              </w:rPr>
            </w:pPr>
            <w:r>
              <w:rPr>
                <w:rFonts w:cstheme="minorHAnsi"/>
                <w:szCs w:val="24"/>
              </w:rPr>
              <w:t>Annually</w:t>
            </w:r>
          </w:p>
        </w:tc>
        <w:tc>
          <w:tcPr>
            <w:tcW w:w="1710" w:type="dxa"/>
            <w:shd w:val="clear" w:color="auto" w:fill="auto"/>
            <w:vAlign w:val="center"/>
          </w:tcPr>
          <w:p w14:paraId="420D8C6A" w14:textId="5EC3166C" w:rsidR="00B03087" w:rsidRPr="00B03087" w:rsidRDefault="00B03087" w:rsidP="00B03087">
            <w:pPr>
              <w:jc w:val="center"/>
              <w:rPr>
                <w:rFonts w:cstheme="minorHAnsi"/>
                <w:szCs w:val="24"/>
              </w:rPr>
            </w:pPr>
            <w:r w:rsidRPr="00B03087">
              <w:rPr>
                <w:rFonts w:cstheme="minorHAnsi"/>
                <w:szCs w:val="24"/>
              </w:rPr>
              <w:t>CEO’s</w:t>
            </w:r>
          </w:p>
        </w:tc>
        <w:tc>
          <w:tcPr>
            <w:tcW w:w="2070" w:type="dxa"/>
            <w:shd w:val="clear" w:color="auto" w:fill="auto"/>
            <w:vAlign w:val="center"/>
          </w:tcPr>
          <w:p w14:paraId="1CD09979" w14:textId="1FA38FD0" w:rsidR="00B03087" w:rsidRPr="00B03087" w:rsidRDefault="00B03087" w:rsidP="00B03087">
            <w:pPr>
              <w:jc w:val="center"/>
              <w:rPr>
                <w:rFonts w:cstheme="minorHAnsi"/>
                <w:szCs w:val="24"/>
              </w:rPr>
            </w:pPr>
            <w:r w:rsidRPr="00B03087">
              <w:rPr>
                <w:rFonts w:cstheme="minorHAnsi"/>
                <w:szCs w:val="24"/>
              </w:rPr>
              <w:t>Residency Programs</w:t>
            </w:r>
          </w:p>
        </w:tc>
        <w:tc>
          <w:tcPr>
            <w:tcW w:w="2448" w:type="dxa"/>
            <w:shd w:val="clear" w:color="auto" w:fill="auto"/>
            <w:vAlign w:val="center"/>
          </w:tcPr>
          <w:p w14:paraId="099C7E11" w14:textId="77777777" w:rsidR="00B03087" w:rsidRDefault="00B03087" w:rsidP="00B03087">
            <w:pPr>
              <w:jc w:val="center"/>
              <w:rPr>
                <w:rFonts w:cstheme="minorHAnsi"/>
                <w:szCs w:val="24"/>
              </w:rPr>
            </w:pPr>
            <w:r>
              <w:rPr>
                <w:rFonts w:cstheme="minorHAnsi"/>
                <w:szCs w:val="24"/>
              </w:rPr>
              <w:t>Workforce limitations</w:t>
            </w:r>
          </w:p>
          <w:p w14:paraId="539D141D" w14:textId="77777777" w:rsidR="00B03087" w:rsidRPr="00001926" w:rsidRDefault="00B03087" w:rsidP="00B03087">
            <w:pPr>
              <w:jc w:val="center"/>
              <w:rPr>
                <w:rFonts w:cstheme="minorHAnsi"/>
                <w:szCs w:val="24"/>
              </w:rPr>
            </w:pPr>
            <w:r>
              <w:rPr>
                <w:rFonts w:cstheme="minorHAnsi"/>
                <w:szCs w:val="24"/>
              </w:rPr>
              <w:t>Financial limitations</w:t>
            </w:r>
          </w:p>
        </w:tc>
      </w:tr>
      <w:tr w:rsidR="00B03087" w:rsidRPr="00001926" w14:paraId="704766F8" w14:textId="77777777" w:rsidTr="009D6D2D">
        <w:trPr>
          <w:trHeight w:val="432"/>
        </w:trPr>
        <w:tc>
          <w:tcPr>
            <w:tcW w:w="4707" w:type="dxa"/>
            <w:shd w:val="clear" w:color="auto" w:fill="auto"/>
            <w:vAlign w:val="center"/>
          </w:tcPr>
          <w:p w14:paraId="06F91CE6" w14:textId="77777777" w:rsidR="00B03087" w:rsidRPr="00BF7931" w:rsidRDefault="00B03087" w:rsidP="00B03087">
            <w:pPr>
              <w:spacing w:line="259" w:lineRule="auto"/>
            </w:pPr>
            <w:r w:rsidRPr="0060244D">
              <w:t>Explore feasibility of offering outreach clinic services in CMMC service areas</w:t>
            </w:r>
          </w:p>
        </w:tc>
        <w:tc>
          <w:tcPr>
            <w:tcW w:w="1710" w:type="dxa"/>
            <w:shd w:val="clear" w:color="auto" w:fill="auto"/>
            <w:vAlign w:val="center"/>
          </w:tcPr>
          <w:p w14:paraId="49AE71EC" w14:textId="77777777" w:rsidR="00B03087" w:rsidRPr="00B03087" w:rsidRDefault="00B03087" w:rsidP="00B03087">
            <w:pPr>
              <w:jc w:val="center"/>
              <w:rPr>
                <w:rFonts w:cstheme="minorHAnsi"/>
                <w:szCs w:val="24"/>
              </w:rPr>
            </w:pPr>
            <w:r w:rsidRPr="00B03087">
              <w:rPr>
                <w:rFonts w:cstheme="minorHAnsi"/>
                <w:szCs w:val="24"/>
              </w:rPr>
              <w:t>Organizational Developer/</w:t>
            </w:r>
          </w:p>
          <w:p w14:paraId="1DD64700" w14:textId="445535BD" w:rsidR="00B03087" w:rsidRPr="00B03087" w:rsidRDefault="00B03087" w:rsidP="00B03087">
            <w:pPr>
              <w:jc w:val="center"/>
              <w:rPr>
                <w:rFonts w:cstheme="minorHAnsi"/>
                <w:szCs w:val="24"/>
              </w:rPr>
            </w:pPr>
            <w:r w:rsidRPr="00B03087">
              <w:rPr>
                <w:rFonts w:cstheme="minorHAnsi"/>
                <w:szCs w:val="24"/>
              </w:rPr>
              <w:t>CFO</w:t>
            </w:r>
          </w:p>
        </w:tc>
        <w:tc>
          <w:tcPr>
            <w:tcW w:w="1530" w:type="dxa"/>
            <w:shd w:val="clear" w:color="auto" w:fill="auto"/>
            <w:vAlign w:val="center"/>
          </w:tcPr>
          <w:p w14:paraId="3D284E03" w14:textId="77777777" w:rsidR="00B03087" w:rsidRPr="00B03087" w:rsidRDefault="00B03087" w:rsidP="00B03087">
            <w:pPr>
              <w:jc w:val="center"/>
              <w:rPr>
                <w:rFonts w:cstheme="minorHAnsi"/>
                <w:szCs w:val="24"/>
              </w:rPr>
            </w:pPr>
            <w:r w:rsidRPr="00B03087">
              <w:rPr>
                <w:rFonts w:cstheme="minorHAnsi"/>
                <w:szCs w:val="24"/>
              </w:rPr>
              <w:t>Ongoing</w:t>
            </w:r>
          </w:p>
          <w:p w14:paraId="406E7B41" w14:textId="7BBEDADC" w:rsidR="00B03087" w:rsidRPr="00B03087" w:rsidRDefault="006126E7" w:rsidP="00B03087">
            <w:pPr>
              <w:jc w:val="center"/>
              <w:rPr>
                <w:rFonts w:cstheme="minorHAnsi"/>
                <w:szCs w:val="24"/>
              </w:rPr>
            </w:pPr>
            <w:r>
              <w:rPr>
                <w:rFonts w:cstheme="minorHAnsi"/>
                <w:szCs w:val="24"/>
              </w:rPr>
              <w:t>Annually</w:t>
            </w:r>
          </w:p>
        </w:tc>
        <w:tc>
          <w:tcPr>
            <w:tcW w:w="1710" w:type="dxa"/>
            <w:shd w:val="clear" w:color="auto" w:fill="auto"/>
            <w:vAlign w:val="center"/>
          </w:tcPr>
          <w:p w14:paraId="697B458D" w14:textId="3C01DCA6" w:rsidR="00B03087" w:rsidRPr="00B03087" w:rsidRDefault="00B03087" w:rsidP="00B03087">
            <w:pPr>
              <w:jc w:val="center"/>
              <w:rPr>
                <w:rFonts w:cstheme="minorHAnsi"/>
                <w:szCs w:val="24"/>
              </w:rPr>
            </w:pPr>
            <w:r w:rsidRPr="00B03087">
              <w:rPr>
                <w:rFonts w:cstheme="minorHAnsi"/>
                <w:szCs w:val="24"/>
              </w:rPr>
              <w:t>CEO’s</w:t>
            </w:r>
          </w:p>
        </w:tc>
        <w:tc>
          <w:tcPr>
            <w:tcW w:w="2070" w:type="dxa"/>
            <w:shd w:val="clear" w:color="auto" w:fill="auto"/>
            <w:vAlign w:val="center"/>
          </w:tcPr>
          <w:p w14:paraId="3928235D" w14:textId="17633EBB" w:rsidR="00B03087" w:rsidRPr="00B03087" w:rsidRDefault="00B03087" w:rsidP="00B03087">
            <w:pPr>
              <w:jc w:val="center"/>
              <w:rPr>
                <w:rFonts w:cstheme="minorHAnsi"/>
                <w:szCs w:val="24"/>
              </w:rPr>
            </w:pPr>
            <w:r w:rsidRPr="00B03087">
              <w:rPr>
                <w:rFonts w:cstheme="minorHAnsi"/>
                <w:szCs w:val="24"/>
              </w:rPr>
              <w:t>St.</w:t>
            </w:r>
            <w:r w:rsidR="00C91986">
              <w:rPr>
                <w:rFonts w:cstheme="minorHAnsi"/>
                <w:szCs w:val="24"/>
              </w:rPr>
              <w:t xml:space="preserve"> </w:t>
            </w:r>
            <w:r w:rsidRPr="00B03087">
              <w:rPr>
                <w:rFonts w:cstheme="minorHAnsi"/>
                <w:szCs w:val="24"/>
              </w:rPr>
              <w:t xml:space="preserve">Vincent/Billings Clinic/ </w:t>
            </w:r>
            <w:proofErr w:type="spellStart"/>
            <w:r w:rsidRPr="00B03087">
              <w:rPr>
                <w:rFonts w:cstheme="minorHAnsi"/>
                <w:szCs w:val="24"/>
              </w:rPr>
              <w:t>Benefis</w:t>
            </w:r>
            <w:proofErr w:type="spellEnd"/>
          </w:p>
        </w:tc>
        <w:tc>
          <w:tcPr>
            <w:tcW w:w="2448" w:type="dxa"/>
            <w:shd w:val="clear" w:color="auto" w:fill="auto"/>
            <w:vAlign w:val="center"/>
          </w:tcPr>
          <w:p w14:paraId="53E18B43" w14:textId="77777777" w:rsidR="00B03087" w:rsidRDefault="00B03087" w:rsidP="00B03087">
            <w:pPr>
              <w:jc w:val="center"/>
              <w:rPr>
                <w:rFonts w:cstheme="minorHAnsi"/>
                <w:szCs w:val="24"/>
              </w:rPr>
            </w:pPr>
            <w:r>
              <w:rPr>
                <w:rFonts w:cstheme="minorHAnsi"/>
                <w:szCs w:val="24"/>
              </w:rPr>
              <w:t>Financial limitations</w:t>
            </w:r>
          </w:p>
          <w:p w14:paraId="0EA87970" w14:textId="77777777" w:rsidR="00B03087" w:rsidRPr="00001926" w:rsidRDefault="00B03087" w:rsidP="00B03087">
            <w:pPr>
              <w:jc w:val="center"/>
              <w:rPr>
                <w:rFonts w:cstheme="minorHAnsi"/>
                <w:szCs w:val="24"/>
              </w:rPr>
            </w:pPr>
            <w:r>
              <w:rPr>
                <w:rFonts w:cstheme="minorHAnsi"/>
                <w:szCs w:val="24"/>
              </w:rPr>
              <w:t>Resource limitations</w:t>
            </w:r>
          </w:p>
        </w:tc>
      </w:tr>
      <w:tr w:rsidR="00B03087" w:rsidRPr="00001926" w14:paraId="21D1EB7E" w14:textId="77777777" w:rsidTr="009D6D2D">
        <w:trPr>
          <w:trHeight w:val="432"/>
        </w:trPr>
        <w:tc>
          <w:tcPr>
            <w:tcW w:w="4707" w:type="dxa"/>
            <w:shd w:val="clear" w:color="auto" w:fill="auto"/>
            <w:vAlign w:val="center"/>
          </w:tcPr>
          <w:p w14:paraId="7E463B84" w14:textId="77777777" w:rsidR="00B03087" w:rsidRPr="00BF7931" w:rsidRDefault="00B03087" w:rsidP="00B03087">
            <w:pPr>
              <w:spacing w:line="259" w:lineRule="auto"/>
            </w:pPr>
            <w:r>
              <w:t>Develop educational/marketing materials for community related to capabilities and skills to promote role of NP/PA as a part of the primary care team and services</w:t>
            </w:r>
          </w:p>
        </w:tc>
        <w:tc>
          <w:tcPr>
            <w:tcW w:w="1710" w:type="dxa"/>
            <w:shd w:val="clear" w:color="auto" w:fill="auto"/>
            <w:vAlign w:val="center"/>
          </w:tcPr>
          <w:p w14:paraId="676627DE" w14:textId="5F371FF8" w:rsidR="00B03087" w:rsidRPr="00B03087" w:rsidRDefault="00B03087" w:rsidP="00B03087">
            <w:pPr>
              <w:jc w:val="center"/>
              <w:rPr>
                <w:rFonts w:cstheme="minorHAnsi"/>
                <w:szCs w:val="24"/>
              </w:rPr>
            </w:pPr>
            <w:r w:rsidRPr="00B03087">
              <w:rPr>
                <w:rFonts w:cstheme="minorHAnsi"/>
                <w:szCs w:val="24"/>
              </w:rPr>
              <w:t>Marketing/Advanced Practice Providers</w:t>
            </w:r>
          </w:p>
        </w:tc>
        <w:tc>
          <w:tcPr>
            <w:tcW w:w="1530" w:type="dxa"/>
            <w:shd w:val="clear" w:color="auto" w:fill="auto"/>
            <w:vAlign w:val="center"/>
          </w:tcPr>
          <w:p w14:paraId="2673F711" w14:textId="77777777" w:rsidR="00B03087" w:rsidRPr="00B03087" w:rsidRDefault="00B03087" w:rsidP="00B03087">
            <w:pPr>
              <w:jc w:val="center"/>
              <w:rPr>
                <w:rFonts w:cstheme="minorHAnsi"/>
                <w:szCs w:val="24"/>
              </w:rPr>
            </w:pPr>
            <w:r w:rsidRPr="00B03087">
              <w:rPr>
                <w:rFonts w:cstheme="minorHAnsi"/>
                <w:szCs w:val="24"/>
              </w:rPr>
              <w:t>Ongoing</w:t>
            </w:r>
          </w:p>
          <w:p w14:paraId="551465A9" w14:textId="78713D90" w:rsidR="00B03087" w:rsidRPr="00B03087" w:rsidRDefault="006126E7" w:rsidP="00B03087">
            <w:pPr>
              <w:jc w:val="center"/>
              <w:rPr>
                <w:rFonts w:cstheme="minorHAnsi"/>
                <w:szCs w:val="24"/>
              </w:rPr>
            </w:pPr>
            <w:r>
              <w:rPr>
                <w:rFonts w:cstheme="minorHAnsi"/>
                <w:szCs w:val="24"/>
              </w:rPr>
              <w:t>Annually</w:t>
            </w:r>
          </w:p>
        </w:tc>
        <w:tc>
          <w:tcPr>
            <w:tcW w:w="1710" w:type="dxa"/>
            <w:shd w:val="clear" w:color="auto" w:fill="auto"/>
            <w:vAlign w:val="center"/>
          </w:tcPr>
          <w:p w14:paraId="0A8CE176" w14:textId="75577EFA" w:rsidR="00B03087" w:rsidRPr="00B03087" w:rsidRDefault="00B03087" w:rsidP="00B03087">
            <w:pPr>
              <w:jc w:val="center"/>
              <w:rPr>
                <w:rFonts w:cstheme="minorHAnsi"/>
                <w:szCs w:val="24"/>
              </w:rPr>
            </w:pPr>
            <w:r w:rsidRPr="00B03087">
              <w:rPr>
                <w:rFonts w:cstheme="minorHAnsi"/>
                <w:szCs w:val="24"/>
              </w:rPr>
              <w:t>CEO’s</w:t>
            </w:r>
          </w:p>
        </w:tc>
        <w:tc>
          <w:tcPr>
            <w:tcW w:w="2070" w:type="dxa"/>
            <w:shd w:val="clear" w:color="auto" w:fill="auto"/>
            <w:vAlign w:val="center"/>
          </w:tcPr>
          <w:p w14:paraId="59B20FE8" w14:textId="1C291640" w:rsidR="00B03087" w:rsidRPr="00B03087" w:rsidRDefault="00B03087" w:rsidP="00B03087">
            <w:pPr>
              <w:rPr>
                <w:rFonts w:cstheme="minorHAnsi"/>
                <w:szCs w:val="24"/>
              </w:rPr>
            </w:pPr>
          </w:p>
        </w:tc>
        <w:tc>
          <w:tcPr>
            <w:tcW w:w="2448" w:type="dxa"/>
            <w:shd w:val="clear" w:color="auto" w:fill="auto"/>
            <w:vAlign w:val="center"/>
          </w:tcPr>
          <w:p w14:paraId="1F191F49" w14:textId="77777777" w:rsidR="00B03087" w:rsidRPr="00001926" w:rsidRDefault="00B03087" w:rsidP="00B03087">
            <w:pPr>
              <w:jc w:val="center"/>
              <w:rPr>
                <w:rFonts w:cstheme="minorHAnsi"/>
                <w:szCs w:val="24"/>
              </w:rPr>
            </w:pPr>
            <w:r>
              <w:rPr>
                <w:rFonts w:cstheme="minorHAnsi"/>
                <w:szCs w:val="24"/>
              </w:rPr>
              <w:t>Resource limitations</w:t>
            </w:r>
          </w:p>
        </w:tc>
      </w:tr>
      <w:tr w:rsidR="00B03087" w:rsidRPr="00001926" w14:paraId="549D58B6" w14:textId="77777777" w:rsidTr="009D6D2D">
        <w:trPr>
          <w:trHeight w:val="432"/>
        </w:trPr>
        <w:tc>
          <w:tcPr>
            <w:tcW w:w="4707" w:type="dxa"/>
            <w:shd w:val="clear" w:color="auto" w:fill="auto"/>
            <w:vAlign w:val="center"/>
          </w:tcPr>
          <w:p w14:paraId="0D440E8D" w14:textId="77777777" w:rsidR="00B03087" w:rsidRPr="00BF7931" w:rsidRDefault="00B03087" w:rsidP="00B03087">
            <w:pPr>
              <w:spacing w:line="259" w:lineRule="auto"/>
            </w:pPr>
            <w:r>
              <w:t>Explore hosting a facility open house to introduce community to CMMC NP providers</w:t>
            </w:r>
          </w:p>
        </w:tc>
        <w:tc>
          <w:tcPr>
            <w:tcW w:w="1710" w:type="dxa"/>
            <w:shd w:val="clear" w:color="auto" w:fill="auto"/>
            <w:vAlign w:val="center"/>
          </w:tcPr>
          <w:p w14:paraId="06EEFF88" w14:textId="7CB3FD4F" w:rsidR="00B03087" w:rsidRPr="00B03087" w:rsidRDefault="00B03087" w:rsidP="00B03087">
            <w:pPr>
              <w:jc w:val="center"/>
              <w:rPr>
                <w:rFonts w:cstheme="minorHAnsi"/>
                <w:szCs w:val="24"/>
              </w:rPr>
            </w:pPr>
            <w:r w:rsidRPr="00B03087">
              <w:rPr>
                <w:rFonts w:cstheme="minorHAnsi"/>
                <w:szCs w:val="24"/>
              </w:rPr>
              <w:t>Marketing</w:t>
            </w:r>
          </w:p>
        </w:tc>
        <w:tc>
          <w:tcPr>
            <w:tcW w:w="1530" w:type="dxa"/>
            <w:shd w:val="clear" w:color="auto" w:fill="auto"/>
            <w:vAlign w:val="center"/>
          </w:tcPr>
          <w:p w14:paraId="0604700F" w14:textId="77777777" w:rsidR="00B03087" w:rsidRPr="00B03087" w:rsidRDefault="00B03087" w:rsidP="00B03087">
            <w:pPr>
              <w:jc w:val="center"/>
              <w:rPr>
                <w:rFonts w:cstheme="minorHAnsi"/>
                <w:szCs w:val="24"/>
              </w:rPr>
            </w:pPr>
            <w:r w:rsidRPr="00B03087">
              <w:rPr>
                <w:rFonts w:cstheme="minorHAnsi"/>
                <w:szCs w:val="24"/>
              </w:rPr>
              <w:t>Ongoing</w:t>
            </w:r>
          </w:p>
          <w:p w14:paraId="19CDC2C0" w14:textId="0F78C8C1" w:rsidR="00B03087" w:rsidRPr="00B03087" w:rsidRDefault="006126E7" w:rsidP="00B03087">
            <w:pPr>
              <w:jc w:val="center"/>
              <w:rPr>
                <w:rFonts w:cstheme="minorHAnsi"/>
                <w:szCs w:val="24"/>
              </w:rPr>
            </w:pPr>
            <w:r>
              <w:rPr>
                <w:rFonts w:cstheme="minorHAnsi"/>
                <w:szCs w:val="24"/>
              </w:rPr>
              <w:t>Annually</w:t>
            </w:r>
          </w:p>
        </w:tc>
        <w:tc>
          <w:tcPr>
            <w:tcW w:w="1710" w:type="dxa"/>
            <w:shd w:val="clear" w:color="auto" w:fill="auto"/>
            <w:vAlign w:val="center"/>
          </w:tcPr>
          <w:p w14:paraId="05B4F806" w14:textId="0D35FE53" w:rsidR="00B03087" w:rsidRPr="00B03087" w:rsidRDefault="00B03087" w:rsidP="00B03087">
            <w:pPr>
              <w:jc w:val="center"/>
              <w:rPr>
                <w:rFonts w:cstheme="minorHAnsi"/>
                <w:szCs w:val="24"/>
              </w:rPr>
            </w:pPr>
            <w:r w:rsidRPr="00B03087">
              <w:rPr>
                <w:rFonts w:cstheme="minorHAnsi"/>
                <w:szCs w:val="24"/>
              </w:rPr>
              <w:t>CEO’s</w:t>
            </w:r>
          </w:p>
        </w:tc>
        <w:tc>
          <w:tcPr>
            <w:tcW w:w="2070" w:type="dxa"/>
            <w:shd w:val="clear" w:color="auto" w:fill="auto"/>
            <w:vAlign w:val="center"/>
          </w:tcPr>
          <w:p w14:paraId="0A9BC178" w14:textId="53145EC8" w:rsidR="00B03087" w:rsidRPr="00B03087" w:rsidRDefault="00B03087" w:rsidP="00B03087">
            <w:pPr>
              <w:jc w:val="center"/>
              <w:rPr>
                <w:rFonts w:cstheme="minorHAnsi"/>
                <w:szCs w:val="24"/>
              </w:rPr>
            </w:pPr>
          </w:p>
        </w:tc>
        <w:tc>
          <w:tcPr>
            <w:tcW w:w="2448" w:type="dxa"/>
            <w:shd w:val="clear" w:color="auto" w:fill="auto"/>
            <w:vAlign w:val="center"/>
          </w:tcPr>
          <w:p w14:paraId="1459D06B" w14:textId="77777777" w:rsidR="00B03087" w:rsidRPr="00001926" w:rsidRDefault="00B03087" w:rsidP="00B03087">
            <w:pPr>
              <w:jc w:val="center"/>
              <w:rPr>
                <w:rFonts w:cstheme="minorHAnsi"/>
                <w:szCs w:val="24"/>
              </w:rPr>
            </w:pPr>
            <w:r>
              <w:rPr>
                <w:rFonts w:cstheme="minorHAnsi"/>
                <w:szCs w:val="24"/>
              </w:rPr>
              <w:t>Resource limitations</w:t>
            </w:r>
          </w:p>
        </w:tc>
      </w:tr>
      <w:tr w:rsidR="00BF7931" w:rsidRPr="00001926" w14:paraId="5E741EF6" w14:textId="77777777" w:rsidTr="009D6D2D">
        <w:trPr>
          <w:trHeight w:val="432"/>
        </w:trPr>
        <w:tc>
          <w:tcPr>
            <w:tcW w:w="14175" w:type="dxa"/>
            <w:gridSpan w:val="6"/>
            <w:tcBorders>
              <w:top w:val="nil"/>
            </w:tcBorders>
            <w:shd w:val="clear" w:color="auto" w:fill="auto"/>
            <w:vAlign w:val="center"/>
          </w:tcPr>
          <w:p w14:paraId="33610EAB" w14:textId="77777777" w:rsidR="00BF7931" w:rsidRPr="00001926" w:rsidRDefault="00BF7931" w:rsidP="009D6D2D">
            <w:pPr>
              <w:rPr>
                <w:rFonts w:cstheme="minorHAnsi"/>
                <w:b/>
                <w:szCs w:val="24"/>
              </w:rPr>
            </w:pPr>
            <w:r w:rsidRPr="00001926">
              <w:rPr>
                <w:rFonts w:cstheme="minorHAnsi"/>
                <w:b/>
                <w:szCs w:val="24"/>
              </w:rPr>
              <w:t>Needs Being Addressed by this Strategy:</w:t>
            </w:r>
          </w:p>
          <w:p w14:paraId="2D7C73B7" w14:textId="77777777" w:rsidR="00BD3E81" w:rsidRPr="00BD3E81" w:rsidRDefault="00BF7931" w:rsidP="00BD3E81">
            <w:pPr>
              <w:pStyle w:val="ListParagraph"/>
              <w:numPr>
                <w:ilvl w:val="0"/>
                <w:numId w:val="11"/>
              </w:numPr>
              <w:rPr>
                <w:rFonts w:cstheme="minorHAnsi"/>
              </w:rPr>
            </w:pPr>
            <w:r w:rsidRPr="00001926">
              <w:rPr>
                <w:rFonts w:cstheme="minorHAnsi"/>
              </w:rPr>
              <w:t>#</w:t>
            </w:r>
            <w:r w:rsidR="00BD3E81">
              <w:rPr>
                <w:rFonts w:cstheme="minorHAnsi"/>
              </w:rPr>
              <w:t xml:space="preserve">7: </w:t>
            </w:r>
            <w:r w:rsidR="00BD3E81" w:rsidRPr="00BD3E81">
              <w:rPr>
                <w:rFonts w:cstheme="minorHAnsi"/>
              </w:rPr>
              <w:t>Survey respondents indicated the top 5 ways to improve the community’s access to healthcare: Walk-in clinic; More primary care providers; More specialists; More information about available services; Outpatient services expanded hours.</w:t>
            </w:r>
          </w:p>
          <w:p w14:paraId="1A6FF2CC" w14:textId="77777777" w:rsidR="00BD3E81" w:rsidRPr="00ED45B4" w:rsidRDefault="00BD3E81" w:rsidP="00BD3E81">
            <w:pPr>
              <w:pStyle w:val="ListParagraph"/>
              <w:numPr>
                <w:ilvl w:val="0"/>
                <w:numId w:val="11"/>
              </w:numPr>
              <w:rPr>
                <w:rFonts w:cstheme="minorHAnsi"/>
              </w:rPr>
            </w:pPr>
            <w:r>
              <w:rPr>
                <w:rFonts w:cstheme="minorHAnsi"/>
              </w:rPr>
              <w:t xml:space="preserve">#8: 33% of survey respondents reported they delayed or did not receive needed medical services in the past 3 years. </w:t>
            </w:r>
            <w:r w:rsidRPr="00ED45B4">
              <w:rPr>
                <w:rFonts w:cstheme="minorHAnsi"/>
              </w:rPr>
              <w:t>Top reasons for delay/not receiving needed services were “It costs too much” and “Could not get an appointment”.</w:t>
            </w:r>
          </w:p>
          <w:p w14:paraId="53C2423E" w14:textId="77777777" w:rsidR="00BD3E81" w:rsidRPr="00BD3E81" w:rsidRDefault="00BD3E81" w:rsidP="00BD3E81">
            <w:pPr>
              <w:pStyle w:val="ListParagraph"/>
              <w:numPr>
                <w:ilvl w:val="0"/>
                <w:numId w:val="11"/>
              </w:numPr>
              <w:rPr>
                <w:rFonts w:cstheme="minorHAnsi"/>
              </w:rPr>
            </w:pPr>
            <w:r>
              <w:rPr>
                <w:rFonts w:cstheme="minorHAnsi"/>
              </w:rPr>
              <w:t>#9: Focus group participants noted a need for additional primary care providers and expanded access.</w:t>
            </w:r>
          </w:p>
        </w:tc>
      </w:tr>
      <w:tr w:rsidR="00BF7931" w:rsidRPr="00001926" w14:paraId="1890745B" w14:textId="77777777" w:rsidTr="009D6D2D">
        <w:trPr>
          <w:trHeight w:val="432"/>
        </w:trPr>
        <w:tc>
          <w:tcPr>
            <w:tcW w:w="14175" w:type="dxa"/>
            <w:gridSpan w:val="6"/>
            <w:shd w:val="clear" w:color="auto" w:fill="auto"/>
            <w:vAlign w:val="center"/>
          </w:tcPr>
          <w:p w14:paraId="27D4A66D" w14:textId="77777777" w:rsidR="00BF7931" w:rsidRPr="00001926" w:rsidRDefault="00BF7931" w:rsidP="009D6D2D">
            <w:pPr>
              <w:rPr>
                <w:rFonts w:cstheme="minorHAnsi"/>
                <w:b/>
                <w:szCs w:val="24"/>
              </w:rPr>
            </w:pPr>
            <w:r w:rsidRPr="00001926">
              <w:rPr>
                <w:rFonts w:cstheme="minorHAnsi"/>
                <w:b/>
                <w:szCs w:val="24"/>
              </w:rPr>
              <w:t>Anticipated Impact(s) of these Activities:</w:t>
            </w:r>
          </w:p>
          <w:p w14:paraId="24015C05" w14:textId="77777777" w:rsidR="00892146" w:rsidRDefault="00892146" w:rsidP="00892146">
            <w:pPr>
              <w:pStyle w:val="ListParagraph"/>
              <w:numPr>
                <w:ilvl w:val="0"/>
                <w:numId w:val="4"/>
              </w:numPr>
              <w:rPr>
                <w:rFonts w:cstheme="minorHAnsi"/>
                <w:szCs w:val="24"/>
              </w:rPr>
            </w:pPr>
            <w:r>
              <w:rPr>
                <w:rFonts w:cstheme="minorHAnsi"/>
                <w:szCs w:val="24"/>
              </w:rPr>
              <w:t>Increase access to primary care services</w:t>
            </w:r>
          </w:p>
          <w:p w14:paraId="6333FD09" w14:textId="77777777" w:rsidR="00BF7931" w:rsidRDefault="00892146" w:rsidP="00892146">
            <w:pPr>
              <w:pStyle w:val="ListParagraph"/>
              <w:numPr>
                <w:ilvl w:val="0"/>
                <w:numId w:val="4"/>
              </w:numPr>
              <w:rPr>
                <w:rFonts w:cstheme="minorHAnsi"/>
                <w:szCs w:val="24"/>
              </w:rPr>
            </w:pPr>
            <w:r>
              <w:rPr>
                <w:rFonts w:cstheme="minorHAnsi"/>
                <w:szCs w:val="24"/>
              </w:rPr>
              <w:lastRenderedPageBreak/>
              <w:t>Increased community knowledge of services</w:t>
            </w:r>
          </w:p>
          <w:p w14:paraId="5C7F3E93" w14:textId="77777777" w:rsidR="00892146" w:rsidRPr="00001926" w:rsidRDefault="00892146" w:rsidP="00892146">
            <w:pPr>
              <w:pStyle w:val="ListParagraph"/>
              <w:numPr>
                <w:ilvl w:val="0"/>
                <w:numId w:val="4"/>
              </w:numPr>
              <w:rPr>
                <w:rFonts w:cstheme="minorHAnsi"/>
                <w:szCs w:val="24"/>
              </w:rPr>
            </w:pPr>
            <w:r>
              <w:rPr>
                <w:rFonts w:cstheme="minorHAnsi"/>
                <w:szCs w:val="24"/>
              </w:rPr>
              <w:t>Improved health outcomes</w:t>
            </w:r>
          </w:p>
        </w:tc>
      </w:tr>
      <w:tr w:rsidR="00BF7931" w:rsidRPr="00001926" w14:paraId="62EC834B" w14:textId="77777777" w:rsidTr="009D6D2D">
        <w:trPr>
          <w:trHeight w:val="432"/>
        </w:trPr>
        <w:tc>
          <w:tcPr>
            <w:tcW w:w="14175" w:type="dxa"/>
            <w:gridSpan w:val="6"/>
            <w:shd w:val="clear" w:color="auto" w:fill="auto"/>
            <w:vAlign w:val="center"/>
          </w:tcPr>
          <w:p w14:paraId="78CC908F" w14:textId="77777777" w:rsidR="00BF7931" w:rsidRPr="00001926" w:rsidRDefault="00BF7931" w:rsidP="009D6D2D">
            <w:pPr>
              <w:rPr>
                <w:rFonts w:cstheme="minorHAnsi"/>
                <w:b/>
                <w:szCs w:val="24"/>
              </w:rPr>
            </w:pPr>
            <w:r w:rsidRPr="00001926">
              <w:rPr>
                <w:rFonts w:cstheme="minorHAnsi"/>
                <w:b/>
                <w:szCs w:val="24"/>
              </w:rPr>
              <w:lastRenderedPageBreak/>
              <w:t>Plan to Evaluate Anticipated Impact(s) of these Activities:</w:t>
            </w:r>
          </w:p>
          <w:p w14:paraId="0A9BBA60" w14:textId="3A465788" w:rsidR="00BF7931" w:rsidRDefault="00B03087" w:rsidP="009D6D2D">
            <w:pPr>
              <w:pStyle w:val="ListParagraph"/>
              <w:numPr>
                <w:ilvl w:val="0"/>
                <w:numId w:val="4"/>
              </w:numPr>
              <w:rPr>
                <w:rFonts w:cstheme="minorHAnsi"/>
                <w:szCs w:val="24"/>
              </w:rPr>
            </w:pPr>
            <w:r>
              <w:rPr>
                <w:rFonts w:cstheme="minorHAnsi"/>
                <w:szCs w:val="24"/>
              </w:rPr>
              <w:t>Feasibility studies conducted and outcome determined</w:t>
            </w:r>
          </w:p>
          <w:p w14:paraId="3798DAD1" w14:textId="174134EE" w:rsidR="00B03087" w:rsidRDefault="00B03087" w:rsidP="009D6D2D">
            <w:pPr>
              <w:pStyle w:val="ListParagraph"/>
              <w:numPr>
                <w:ilvl w:val="0"/>
                <w:numId w:val="4"/>
              </w:numPr>
              <w:rPr>
                <w:rFonts w:cstheme="minorHAnsi"/>
                <w:szCs w:val="24"/>
              </w:rPr>
            </w:pPr>
            <w:r>
              <w:rPr>
                <w:rFonts w:cstheme="minorHAnsi"/>
                <w:szCs w:val="24"/>
              </w:rPr>
              <w:t>Workforce expanded</w:t>
            </w:r>
          </w:p>
          <w:p w14:paraId="5AD2C56B" w14:textId="5B806EF1" w:rsidR="00B03087" w:rsidRPr="00001926" w:rsidRDefault="00B03087" w:rsidP="009D6D2D">
            <w:pPr>
              <w:pStyle w:val="ListParagraph"/>
              <w:numPr>
                <w:ilvl w:val="0"/>
                <w:numId w:val="4"/>
              </w:numPr>
              <w:rPr>
                <w:rFonts w:cstheme="minorHAnsi"/>
                <w:szCs w:val="24"/>
              </w:rPr>
            </w:pPr>
            <w:r>
              <w:rPr>
                <w:rFonts w:cstheme="minorHAnsi"/>
                <w:szCs w:val="24"/>
              </w:rPr>
              <w:t>Hos</w:t>
            </w:r>
            <w:r w:rsidR="00651274">
              <w:rPr>
                <w:rFonts w:cstheme="minorHAnsi"/>
                <w:szCs w:val="24"/>
              </w:rPr>
              <w:t>t</w:t>
            </w:r>
            <w:r>
              <w:rPr>
                <w:rFonts w:cstheme="minorHAnsi"/>
                <w:szCs w:val="24"/>
              </w:rPr>
              <w:t>ing open house to introduce providers/service lines</w:t>
            </w:r>
          </w:p>
        </w:tc>
      </w:tr>
      <w:tr w:rsidR="00BF7931" w:rsidRPr="00001926" w14:paraId="0EE8CE09" w14:textId="77777777" w:rsidTr="00B03087">
        <w:trPr>
          <w:trHeight w:val="432"/>
        </w:trPr>
        <w:tc>
          <w:tcPr>
            <w:tcW w:w="14175" w:type="dxa"/>
            <w:gridSpan w:val="6"/>
            <w:shd w:val="clear" w:color="auto" w:fill="E5DFEC" w:themeFill="accent4" w:themeFillTint="33"/>
            <w:vAlign w:val="center"/>
          </w:tcPr>
          <w:p w14:paraId="2675C3E4" w14:textId="581BD1B0" w:rsidR="00BF7931" w:rsidRPr="00001926" w:rsidRDefault="00BF7931" w:rsidP="009D6D2D">
            <w:pPr>
              <w:rPr>
                <w:rFonts w:cstheme="minorHAnsi"/>
                <w:szCs w:val="24"/>
              </w:rPr>
            </w:pPr>
            <w:r w:rsidRPr="00001926">
              <w:rPr>
                <w:rFonts w:cstheme="minorHAnsi"/>
                <w:b/>
                <w:szCs w:val="24"/>
              </w:rPr>
              <w:t>Measure of Success:</w:t>
            </w:r>
            <w:r w:rsidRPr="00001926">
              <w:rPr>
                <w:rFonts w:cstheme="minorHAnsi"/>
                <w:szCs w:val="24"/>
              </w:rPr>
              <w:t xml:space="preserve"> </w:t>
            </w:r>
            <w:r w:rsidR="00B03087" w:rsidRPr="00B03087">
              <w:rPr>
                <w:rFonts w:cstheme="minorHAnsi"/>
                <w:szCs w:val="24"/>
              </w:rPr>
              <w:t xml:space="preserve">CMMC will see an increase in utilization in Advanced Practice Providers in </w:t>
            </w:r>
            <w:r w:rsidR="00651274">
              <w:rPr>
                <w:rFonts w:cstheme="minorHAnsi"/>
                <w:szCs w:val="24"/>
              </w:rPr>
              <w:t>s</w:t>
            </w:r>
            <w:r w:rsidR="00B03087" w:rsidRPr="00B03087">
              <w:rPr>
                <w:rFonts w:cstheme="minorHAnsi"/>
                <w:szCs w:val="24"/>
              </w:rPr>
              <w:t>pecified</w:t>
            </w:r>
            <w:r w:rsidR="00651274">
              <w:rPr>
                <w:rFonts w:cstheme="minorHAnsi"/>
                <w:szCs w:val="24"/>
              </w:rPr>
              <w:t xml:space="preserve"> a</w:t>
            </w:r>
            <w:r w:rsidR="00B03087" w:rsidRPr="00B03087">
              <w:rPr>
                <w:rFonts w:cstheme="minorHAnsi"/>
                <w:szCs w:val="24"/>
              </w:rPr>
              <w:t xml:space="preserve">rea, i.e.: </w:t>
            </w:r>
            <w:r w:rsidR="00651274">
              <w:rPr>
                <w:rFonts w:cstheme="minorHAnsi"/>
                <w:szCs w:val="24"/>
              </w:rPr>
              <w:t>e</w:t>
            </w:r>
            <w:r w:rsidR="00B03087" w:rsidRPr="00B03087">
              <w:rPr>
                <w:rFonts w:cstheme="minorHAnsi"/>
                <w:szCs w:val="24"/>
              </w:rPr>
              <w:t xml:space="preserve">xpanding hours; </w:t>
            </w:r>
            <w:r w:rsidR="00651274">
              <w:rPr>
                <w:rFonts w:cstheme="minorHAnsi"/>
                <w:szCs w:val="24"/>
              </w:rPr>
              <w:t>e</w:t>
            </w:r>
            <w:r w:rsidR="00B03087" w:rsidRPr="00B03087">
              <w:rPr>
                <w:rFonts w:cstheme="minorHAnsi"/>
                <w:szCs w:val="24"/>
              </w:rPr>
              <w:t xml:space="preserve">xpanding </w:t>
            </w:r>
            <w:r w:rsidR="00651274">
              <w:rPr>
                <w:rFonts w:cstheme="minorHAnsi"/>
                <w:szCs w:val="24"/>
              </w:rPr>
              <w:t>c</w:t>
            </w:r>
            <w:r w:rsidR="00B03087" w:rsidRPr="00B03087">
              <w:rPr>
                <w:rFonts w:cstheme="minorHAnsi"/>
                <w:szCs w:val="24"/>
              </w:rPr>
              <w:t xml:space="preserve">are with </w:t>
            </w:r>
            <w:r w:rsidR="00651274">
              <w:rPr>
                <w:rFonts w:cstheme="minorHAnsi"/>
                <w:szCs w:val="24"/>
              </w:rPr>
              <w:t>h</w:t>
            </w:r>
            <w:r w:rsidR="00B03087" w:rsidRPr="00B03087">
              <w:rPr>
                <w:rFonts w:cstheme="minorHAnsi"/>
                <w:szCs w:val="24"/>
              </w:rPr>
              <w:t xml:space="preserve">ome </w:t>
            </w:r>
            <w:r w:rsidR="00651274">
              <w:rPr>
                <w:rFonts w:cstheme="minorHAnsi"/>
                <w:szCs w:val="24"/>
              </w:rPr>
              <w:t>vi</w:t>
            </w:r>
            <w:r w:rsidR="00B03087" w:rsidRPr="00B03087">
              <w:rPr>
                <w:rFonts w:cstheme="minorHAnsi"/>
                <w:szCs w:val="24"/>
              </w:rPr>
              <w:t>sits.</w:t>
            </w:r>
          </w:p>
        </w:tc>
      </w:tr>
    </w:tbl>
    <w:p w14:paraId="1434D855" w14:textId="77777777" w:rsidR="00BF7931" w:rsidRDefault="00BF7931" w:rsidP="00681AF9">
      <w:pPr>
        <w:spacing w:after="200" w:line="276" w:lineRule="auto"/>
        <w:rPr>
          <w:rFonts w:cstheme="minorHAnsi"/>
          <w:b/>
          <w:i/>
        </w:rPr>
      </w:pPr>
    </w:p>
    <w:p w14:paraId="4A5BFD09" w14:textId="77777777" w:rsidR="00BF7931" w:rsidRDefault="00BF7931" w:rsidP="00681AF9">
      <w:pPr>
        <w:spacing w:after="200" w:line="276" w:lineRule="auto"/>
        <w:rPr>
          <w:rFonts w:cstheme="minorHAnsi"/>
          <w:b/>
          <w:i/>
        </w:rPr>
      </w:pPr>
    </w:p>
    <w:p w14:paraId="46071909" w14:textId="77777777" w:rsidR="00BD3E81" w:rsidRDefault="00BD3E81" w:rsidP="00681AF9">
      <w:pPr>
        <w:spacing w:after="200" w:line="276" w:lineRule="auto"/>
        <w:rPr>
          <w:rFonts w:cstheme="minorHAnsi"/>
          <w:b/>
          <w:i/>
        </w:rPr>
      </w:pPr>
    </w:p>
    <w:p w14:paraId="19585526" w14:textId="77777777" w:rsidR="00BD3E81" w:rsidRDefault="00BD3E81" w:rsidP="00681AF9">
      <w:pPr>
        <w:spacing w:after="200" w:line="276" w:lineRule="auto"/>
        <w:rPr>
          <w:rFonts w:cstheme="minorHAnsi"/>
          <w:b/>
          <w:i/>
        </w:rPr>
      </w:pPr>
    </w:p>
    <w:p w14:paraId="6CC75557" w14:textId="77777777" w:rsidR="00BD3E81" w:rsidRDefault="00BD3E81" w:rsidP="00681AF9">
      <w:pPr>
        <w:spacing w:after="200" w:line="276" w:lineRule="auto"/>
        <w:rPr>
          <w:rFonts w:cstheme="minorHAnsi"/>
          <w:b/>
          <w:i/>
        </w:rPr>
      </w:pPr>
    </w:p>
    <w:p w14:paraId="3621CFD6" w14:textId="77777777" w:rsidR="00BD3E81" w:rsidRDefault="00BD3E81" w:rsidP="00681AF9">
      <w:pPr>
        <w:spacing w:after="200" w:line="276" w:lineRule="auto"/>
        <w:rPr>
          <w:rFonts w:cstheme="minorHAnsi"/>
          <w:b/>
          <w:i/>
        </w:rPr>
      </w:pPr>
    </w:p>
    <w:p w14:paraId="4A2F0781" w14:textId="77777777" w:rsidR="00BD3E81" w:rsidRDefault="00BD3E81" w:rsidP="00681AF9">
      <w:pPr>
        <w:spacing w:after="200" w:line="276" w:lineRule="auto"/>
        <w:rPr>
          <w:rFonts w:cstheme="minorHAnsi"/>
          <w:b/>
          <w:i/>
        </w:rPr>
      </w:pPr>
    </w:p>
    <w:p w14:paraId="093FB3A3" w14:textId="77777777" w:rsidR="00BD3E81" w:rsidRDefault="00BD3E81" w:rsidP="00681AF9">
      <w:pPr>
        <w:spacing w:after="200" w:line="276" w:lineRule="auto"/>
        <w:rPr>
          <w:rFonts w:cstheme="minorHAnsi"/>
          <w:b/>
          <w:i/>
        </w:rPr>
      </w:pPr>
    </w:p>
    <w:p w14:paraId="6BDB2A89" w14:textId="77777777" w:rsidR="00BD3E81" w:rsidRDefault="00BD3E81" w:rsidP="00681AF9">
      <w:pPr>
        <w:spacing w:after="200" w:line="276" w:lineRule="auto"/>
        <w:rPr>
          <w:rFonts w:cstheme="minorHAnsi"/>
          <w:b/>
          <w:i/>
        </w:rPr>
      </w:pPr>
    </w:p>
    <w:p w14:paraId="51FBBE0F" w14:textId="77777777" w:rsidR="00BD3E81" w:rsidRDefault="00BD3E81" w:rsidP="00681AF9">
      <w:pPr>
        <w:spacing w:after="200" w:line="276" w:lineRule="auto"/>
        <w:rPr>
          <w:rFonts w:cstheme="minorHAnsi"/>
          <w:b/>
          <w:i/>
        </w:rPr>
      </w:pPr>
    </w:p>
    <w:p w14:paraId="41B71BB1" w14:textId="77777777" w:rsidR="00BD3E81" w:rsidRDefault="00BD3E81" w:rsidP="00681AF9">
      <w:pPr>
        <w:spacing w:after="200" w:line="276" w:lineRule="auto"/>
        <w:rPr>
          <w:rFonts w:cstheme="minorHAnsi"/>
          <w:b/>
          <w:i/>
        </w:rPr>
      </w:pPr>
    </w:p>
    <w:p w14:paraId="28AE31C4" w14:textId="178620AC" w:rsidR="00BD3E81" w:rsidRDefault="00BD3E81" w:rsidP="00681AF9">
      <w:pPr>
        <w:spacing w:after="200" w:line="276" w:lineRule="auto"/>
        <w:rPr>
          <w:rFonts w:cstheme="minorHAnsi"/>
          <w:b/>
          <w:i/>
        </w:rPr>
      </w:pPr>
    </w:p>
    <w:p w14:paraId="29FDB901" w14:textId="77777777" w:rsidR="00BD3E81" w:rsidRDefault="00BD3E81" w:rsidP="00681AF9">
      <w:pPr>
        <w:spacing w:after="200" w:line="276" w:lineRule="auto"/>
        <w:rPr>
          <w:rFonts w:cstheme="minorHAnsi"/>
          <w:b/>
          <w:i/>
        </w:rPr>
      </w:pPr>
    </w:p>
    <w:tbl>
      <w:tblPr>
        <w:tblStyle w:val="TableGrid"/>
        <w:tblW w:w="14175" w:type="dxa"/>
        <w:tblInd w:w="-459" w:type="dxa"/>
        <w:tblLayout w:type="fixed"/>
        <w:tblLook w:val="04A0" w:firstRow="1" w:lastRow="0" w:firstColumn="1" w:lastColumn="0" w:noHBand="0" w:noVBand="1"/>
      </w:tblPr>
      <w:tblGrid>
        <w:gridCol w:w="4707"/>
        <w:gridCol w:w="1710"/>
        <w:gridCol w:w="1530"/>
        <w:gridCol w:w="1710"/>
        <w:gridCol w:w="2070"/>
        <w:gridCol w:w="2448"/>
      </w:tblGrid>
      <w:tr w:rsidR="00BF7931" w:rsidRPr="00001926" w14:paraId="2CAD282B" w14:textId="77777777" w:rsidTr="00B03087">
        <w:trPr>
          <w:trHeight w:val="432"/>
        </w:trPr>
        <w:tc>
          <w:tcPr>
            <w:tcW w:w="14175" w:type="dxa"/>
            <w:gridSpan w:val="6"/>
            <w:shd w:val="clear" w:color="auto" w:fill="E5DFEC" w:themeFill="accent4" w:themeFillTint="33"/>
            <w:vAlign w:val="center"/>
          </w:tcPr>
          <w:p w14:paraId="05AF2F10" w14:textId="77777777" w:rsidR="00BF7931" w:rsidRPr="00001926" w:rsidRDefault="00BF7931" w:rsidP="009D6D2D">
            <w:pPr>
              <w:rPr>
                <w:rFonts w:cstheme="minorHAnsi"/>
                <w:szCs w:val="24"/>
              </w:rPr>
            </w:pPr>
            <w:r w:rsidRPr="00001926">
              <w:rPr>
                <w:rFonts w:cstheme="minorHAnsi"/>
                <w:b/>
                <w:szCs w:val="24"/>
              </w:rPr>
              <w:lastRenderedPageBreak/>
              <w:t xml:space="preserve">Goal </w:t>
            </w:r>
            <w:r>
              <w:rPr>
                <w:rFonts w:cstheme="minorHAnsi"/>
                <w:b/>
                <w:szCs w:val="24"/>
              </w:rPr>
              <w:t>2</w:t>
            </w:r>
            <w:r w:rsidRPr="00001926">
              <w:rPr>
                <w:rFonts w:cstheme="minorHAnsi"/>
                <w:b/>
                <w:szCs w:val="24"/>
              </w:rPr>
              <w:t>:</w:t>
            </w:r>
            <w:r w:rsidRPr="00001926">
              <w:rPr>
                <w:rFonts w:cstheme="minorHAnsi"/>
                <w:szCs w:val="24"/>
              </w:rPr>
              <w:t xml:space="preserve"> </w:t>
            </w:r>
            <w:r w:rsidRPr="00BF7931">
              <w:rPr>
                <w:rFonts w:cstheme="minorHAnsi"/>
                <w:szCs w:val="24"/>
              </w:rPr>
              <w:t>Increase access to healthcare services at Central Montana Medical Center.</w:t>
            </w:r>
          </w:p>
        </w:tc>
      </w:tr>
      <w:tr w:rsidR="00BF7931" w:rsidRPr="00001926" w14:paraId="0F9434FE" w14:textId="77777777" w:rsidTr="00B03087">
        <w:trPr>
          <w:trHeight w:val="432"/>
        </w:trPr>
        <w:tc>
          <w:tcPr>
            <w:tcW w:w="14175" w:type="dxa"/>
            <w:gridSpan w:val="6"/>
            <w:shd w:val="clear" w:color="auto" w:fill="E5DFEC" w:themeFill="accent4" w:themeFillTint="33"/>
            <w:vAlign w:val="center"/>
          </w:tcPr>
          <w:p w14:paraId="09EACBAC" w14:textId="77777777" w:rsidR="00BF7931" w:rsidRPr="00001926" w:rsidRDefault="00BF7931" w:rsidP="009D6D2D">
            <w:pPr>
              <w:rPr>
                <w:rFonts w:cstheme="minorHAnsi"/>
                <w:szCs w:val="24"/>
              </w:rPr>
            </w:pPr>
            <w:r w:rsidRPr="00001926">
              <w:rPr>
                <w:rFonts w:cstheme="minorHAnsi"/>
                <w:b/>
                <w:szCs w:val="24"/>
              </w:rPr>
              <w:t xml:space="preserve">Strategy </w:t>
            </w:r>
            <w:r>
              <w:rPr>
                <w:rFonts w:cstheme="minorHAnsi"/>
                <w:b/>
                <w:szCs w:val="24"/>
              </w:rPr>
              <w:t>2.</w:t>
            </w:r>
            <w:r w:rsidR="0060244D">
              <w:rPr>
                <w:rFonts w:cstheme="minorHAnsi"/>
                <w:b/>
                <w:szCs w:val="24"/>
              </w:rPr>
              <w:t>2</w:t>
            </w:r>
            <w:r w:rsidRPr="00001926">
              <w:rPr>
                <w:rFonts w:cstheme="minorHAnsi"/>
                <w:b/>
                <w:szCs w:val="24"/>
              </w:rPr>
              <w:t>:</w:t>
            </w:r>
            <w:r w:rsidRPr="00001926">
              <w:rPr>
                <w:rFonts w:cstheme="minorHAnsi"/>
                <w:szCs w:val="24"/>
              </w:rPr>
              <w:t xml:space="preserve"> </w:t>
            </w:r>
            <w:r w:rsidR="0060244D" w:rsidRPr="0060244D">
              <w:rPr>
                <w:rFonts w:cstheme="minorHAnsi"/>
                <w:szCs w:val="24"/>
              </w:rPr>
              <w:t>Increase access to specialty care services at CMMC</w:t>
            </w:r>
          </w:p>
        </w:tc>
      </w:tr>
      <w:tr w:rsidR="00BF7931" w:rsidRPr="00001926" w14:paraId="38BA46DD" w14:textId="77777777" w:rsidTr="009D6D2D">
        <w:trPr>
          <w:trHeight w:val="432"/>
        </w:trPr>
        <w:tc>
          <w:tcPr>
            <w:tcW w:w="4707" w:type="dxa"/>
            <w:shd w:val="clear" w:color="auto" w:fill="A6A6A6" w:themeFill="background1" w:themeFillShade="A6"/>
            <w:vAlign w:val="center"/>
          </w:tcPr>
          <w:p w14:paraId="43C1ADE5" w14:textId="77777777" w:rsidR="00BF7931" w:rsidRPr="00001926" w:rsidRDefault="00BF7931" w:rsidP="009D6D2D">
            <w:pPr>
              <w:jc w:val="center"/>
              <w:rPr>
                <w:rFonts w:cstheme="minorHAnsi"/>
                <w:b/>
                <w:szCs w:val="24"/>
              </w:rPr>
            </w:pPr>
            <w:r w:rsidRPr="00001926">
              <w:rPr>
                <w:rFonts w:cstheme="minorHAnsi"/>
                <w:b/>
                <w:szCs w:val="24"/>
              </w:rPr>
              <w:t>Activities</w:t>
            </w:r>
          </w:p>
        </w:tc>
        <w:tc>
          <w:tcPr>
            <w:tcW w:w="1710" w:type="dxa"/>
            <w:shd w:val="clear" w:color="auto" w:fill="A6A6A6" w:themeFill="background1" w:themeFillShade="A6"/>
            <w:vAlign w:val="center"/>
          </w:tcPr>
          <w:p w14:paraId="7838F7D0" w14:textId="77777777" w:rsidR="00BF7931" w:rsidRPr="00001926" w:rsidRDefault="00BF7931" w:rsidP="009D6D2D">
            <w:pPr>
              <w:jc w:val="center"/>
              <w:rPr>
                <w:rFonts w:cstheme="minorHAnsi"/>
                <w:b/>
                <w:szCs w:val="24"/>
              </w:rPr>
            </w:pPr>
            <w:r w:rsidRPr="00001926">
              <w:rPr>
                <w:rFonts w:cstheme="minorHAnsi"/>
                <w:b/>
                <w:szCs w:val="24"/>
              </w:rPr>
              <w:t>Responsibility</w:t>
            </w:r>
          </w:p>
        </w:tc>
        <w:tc>
          <w:tcPr>
            <w:tcW w:w="1530" w:type="dxa"/>
            <w:shd w:val="clear" w:color="auto" w:fill="A6A6A6" w:themeFill="background1" w:themeFillShade="A6"/>
            <w:vAlign w:val="center"/>
          </w:tcPr>
          <w:p w14:paraId="3C87EDA9" w14:textId="77777777" w:rsidR="00BF7931" w:rsidRPr="00001926" w:rsidRDefault="00BF7931" w:rsidP="009D6D2D">
            <w:pPr>
              <w:jc w:val="center"/>
              <w:rPr>
                <w:rFonts w:cstheme="minorHAnsi"/>
                <w:b/>
                <w:szCs w:val="24"/>
              </w:rPr>
            </w:pPr>
            <w:r w:rsidRPr="00001926">
              <w:rPr>
                <w:rFonts w:cstheme="minorHAnsi"/>
                <w:b/>
                <w:szCs w:val="24"/>
              </w:rPr>
              <w:t>Timeline</w:t>
            </w:r>
          </w:p>
        </w:tc>
        <w:tc>
          <w:tcPr>
            <w:tcW w:w="1710" w:type="dxa"/>
            <w:shd w:val="clear" w:color="auto" w:fill="A6A6A6" w:themeFill="background1" w:themeFillShade="A6"/>
            <w:vAlign w:val="center"/>
          </w:tcPr>
          <w:p w14:paraId="45B5330D" w14:textId="77777777" w:rsidR="00BF7931" w:rsidRPr="00001926" w:rsidRDefault="00BF7931" w:rsidP="009D6D2D">
            <w:pPr>
              <w:jc w:val="center"/>
              <w:rPr>
                <w:rFonts w:cstheme="minorHAnsi"/>
                <w:b/>
                <w:szCs w:val="24"/>
              </w:rPr>
            </w:pPr>
            <w:r w:rsidRPr="00001926">
              <w:rPr>
                <w:rFonts w:cstheme="minorHAnsi"/>
                <w:b/>
                <w:szCs w:val="24"/>
              </w:rPr>
              <w:t>Final Approval</w:t>
            </w:r>
          </w:p>
        </w:tc>
        <w:tc>
          <w:tcPr>
            <w:tcW w:w="2070" w:type="dxa"/>
            <w:shd w:val="clear" w:color="auto" w:fill="A6A6A6" w:themeFill="background1" w:themeFillShade="A6"/>
            <w:vAlign w:val="center"/>
          </w:tcPr>
          <w:p w14:paraId="53745E93" w14:textId="77777777" w:rsidR="00BF7931" w:rsidRPr="00001926" w:rsidRDefault="00BF7931" w:rsidP="009D6D2D">
            <w:pPr>
              <w:jc w:val="center"/>
              <w:rPr>
                <w:rFonts w:cstheme="minorHAnsi"/>
                <w:b/>
                <w:szCs w:val="24"/>
              </w:rPr>
            </w:pPr>
            <w:r w:rsidRPr="00001926">
              <w:rPr>
                <w:rFonts w:cstheme="minorHAnsi"/>
                <w:b/>
                <w:szCs w:val="24"/>
              </w:rPr>
              <w:t>Partners</w:t>
            </w:r>
          </w:p>
        </w:tc>
        <w:tc>
          <w:tcPr>
            <w:tcW w:w="2448" w:type="dxa"/>
            <w:shd w:val="clear" w:color="auto" w:fill="A6A6A6" w:themeFill="background1" w:themeFillShade="A6"/>
            <w:vAlign w:val="center"/>
          </w:tcPr>
          <w:p w14:paraId="325D19F9" w14:textId="77777777" w:rsidR="00BF7931" w:rsidRPr="00001926" w:rsidRDefault="00BF7931" w:rsidP="009D6D2D">
            <w:pPr>
              <w:jc w:val="center"/>
              <w:rPr>
                <w:rFonts w:cstheme="minorHAnsi"/>
                <w:b/>
                <w:szCs w:val="24"/>
              </w:rPr>
            </w:pPr>
            <w:r w:rsidRPr="00001926">
              <w:rPr>
                <w:rFonts w:cstheme="minorHAnsi"/>
                <w:b/>
                <w:szCs w:val="24"/>
              </w:rPr>
              <w:t xml:space="preserve">Potential Barriers </w:t>
            </w:r>
          </w:p>
        </w:tc>
      </w:tr>
      <w:tr w:rsidR="00B03087" w:rsidRPr="00001926" w14:paraId="69EF0BDF" w14:textId="77777777" w:rsidTr="009D6D2D">
        <w:trPr>
          <w:trHeight w:val="432"/>
        </w:trPr>
        <w:tc>
          <w:tcPr>
            <w:tcW w:w="4707" w:type="dxa"/>
            <w:shd w:val="clear" w:color="auto" w:fill="auto"/>
            <w:vAlign w:val="center"/>
          </w:tcPr>
          <w:p w14:paraId="5D3D6B38" w14:textId="77777777" w:rsidR="00B03087" w:rsidRPr="00001926" w:rsidRDefault="00B03087" w:rsidP="00B03087">
            <w:pPr>
              <w:rPr>
                <w:rFonts w:cstheme="minorHAnsi"/>
                <w:szCs w:val="24"/>
              </w:rPr>
            </w:pPr>
            <w:r w:rsidRPr="0060244D">
              <w:rPr>
                <w:rFonts w:cstheme="minorHAnsi"/>
                <w:szCs w:val="24"/>
              </w:rPr>
              <w:t>Create community education and outreach on available CMMC specialty services, schedule, and how to make an appointment</w:t>
            </w:r>
          </w:p>
        </w:tc>
        <w:tc>
          <w:tcPr>
            <w:tcW w:w="1710" w:type="dxa"/>
            <w:shd w:val="clear" w:color="auto" w:fill="auto"/>
            <w:vAlign w:val="center"/>
          </w:tcPr>
          <w:p w14:paraId="5FE15289" w14:textId="77777777" w:rsidR="00B03087" w:rsidRPr="00B03087" w:rsidRDefault="00B03087" w:rsidP="00B03087">
            <w:pPr>
              <w:jc w:val="center"/>
              <w:rPr>
                <w:rFonts w:cstheme="minorHAnsi"/>
                <w:szCs w:val="24"/>
              </w:rPr>
            </w:pPr>
            <w:r w:rsidRPr="00B03087">
              <w:rPr>
                <w:rFonts w:cstheme="minorHAnsi"/>
                <w:szCs w:val="24"/>
              </w:rPr>
              <w:t>Marketing/</w:t>
            </w:r>
          </w:p>
          <w:p w14:paraId="18472281" w14:textId="62282995" w:rsidR="00B03087" w:rsidRPr="00B03087" w:rsidRDefault="00B03087" w:rsidP="00B03087">
            <w:pPr>
              <w:jc w:val="center"/>
              <w:rPr>
                <w:rFonts w:cstheme="minorHAnsi"/>
                <w:szCs w:val="24"/>
              </w:rPr>
            </w:pPr>
            <w:r w:rsidRPr="00B03087">
              <w:rPr>
                <w:rFonts w:cstheme="minorHAnsi"/>
                <w:szCs w:val="24"/>
              </w:rPr>
              <w:t>Clinic Manager</w:t>
            </w:r>
          </w:p>
        </w:tc>
        <w:tc>
          <w:tcPr>
            <w:tcW w:w="1530" w:type="dxa"/>
            <w:shd w:val="clear" w:color="auto" w:fill="auto"/>
            <w:vAlign w:val="center"/>
          </w:tcPr>
          <w:p w14:paraId="7820B488" w14:textId="2860D3DC" w:rsidR="00B03087" w:rsidRPr="00571AF7" w:rsidRDefault="00571AF7" w:rsidP="00B03087">
            <w:pPr>
              <w:jc w:val="center"/>
              <w:rPr>
                <w:rFonts w:cstheme="minorHAnsi"/>
                <w:szCs w:val="24"/>
              </w:rPr>
            </w:pPr>
            <w:r w:rsidRPr="00571AF7">
              <w:rPr>
                <w:rFonts w:cstheme="minorHAnsi"/>
                <w:szCs w:val="24"/>
              </w:rPr>
              <w:t>3</w:t>
            </w:r>
            <w:r w:rsidRPr="00571AF7">
              <w:rPr>
                <w:rFonts w:cstheme="minorHAnsi"/>
                <w:szCs w:val="24"/>
                <w:vertAlign w:val="superscript"/>
              </w:rPr>
              <w:t>rd</w:t>
            </w:r>
            <w:r w:rsidRPr="00571AF7">
              <w:rPr>
                <w:rFonts w:cstheme="minorHAnsi"/>
                <w:szCs w:val="24"/>
              </w:rPr>
              <w:t xml:space="preserve"> </w:t>
            </w:r>
            <w:r w:rsidR="00B03087" w:rsidRPr="00571AF7">
              <w:rPr>
                <w:rFonts w:cstheme="minorHAnsi"/>
                <w:szCs w:val="24"/>
              </w:rPr>
              <w:t>Quarter</w:t>
            </w:r>
          </w:p>
          <w:p w14:paraId="7C037C90" w14:textId="59443F73" w:rsidR="00B03087" w:rsidRPr="00C34F7B" w:rsidRDefault="00571AF7" w:rsidP="00571AF7">
            <w:pPr>
              <w:jc w:val="center"/>
              <w:rPr>
                <w:rFonts w:cstheme="minorHAnsi"/>
                <w:szCs w:val="24"/>
                <w:highlight w:val="yellow"/>
              </w:rPr>
            </w:pPr>
            <w:r w:rsidRPr="00571AF7">
              <w:rPr>
                <w:rFonts w:cstheme="minorHAnsi"/>
                <w:szCs w:val="24"/>
              </w:rPr>
              <w:t>2020</w:t>
            </w:r>
          </w:p>
        </w:tc>
        <w:tc>
          <w:tcPr>
            <w:tcW w:w="1710" w:type="dxa"/>
            <w:shd w:val="clear" w:color="auto" w:fill="auto"/>
            <w:vAlign w:val="center"/>
          </w:tcPr>
          <w:p w14:paraId="2CCE8804" w14:textId="2C09A848" w:rsidR="00B03087" w:rsidRPr="00B03087" w:rsidRDefault="00B03087" w:rsidP="00B03087">
            <w:pPr>
              <w:jc w:val="center"/>
              <w:rPr>
                <w:rFonts w:cstheme="minorHAnsi"/>
                <w:szCs w:val="24"/>
              </w:rPr>
            </w:pPr>
            <w:r w:rsidRPr="00B03087">
              <w:rPr>
                <w:rFonts w:cstheme="minorHAnsi"/>
                <w:szCs w:val="24"/>
              </w:rPr>
              <w:t>CEO’s</w:t>
            </w:r>
          </w:p>
        </w:tc>
        <w:tc>
          <w:tcPr>
            <w:tcW w:w="2070" w:type="dxa"/>
            <w:shd w:val="clear" w:color="auto" w:fill="auto"/>
            <w:vAlign w:val="center"/>
          </w:tcPr>
          <w:p w14:paraId="0A44C3EB" w14:textId="7E25AF02" w:rsidR="00B03087" w:rsidRPr="00B03087" w:rsidRDefault="00B03087" w:rsidP="00B03087">
            <w:pPr>
              <w:jc w:val="center"/>
              <w:rPr>
                <w:rFonts w:cstheme="minorHAnsi"/>
                <w:szCs w:val="24"/>
              </w:rPr>
            </w:pPr>
            <w:r w:rsidRPr="00B03087">
              <w:rPr>
                <w:rFonts w:cstheme="minorHAnsi"/>
                <w:szCs w:val="24"/>
              </w:rPr>
              <w:t>Organizational Developer</w:t>
            </w:r>
          </w:p>
        </w:tc>
        <w:tc>
          <w:tcPr>
            <w:tcW w:w="2448" w:type="dxa"/>
            <w:shd w:val="clear" w:color="auto" w:fill="auto"/>
            <w:vAlign w:val="center"/>
          </w:tcPr>
          <w:p w14:paraId="0B1CC645" w14:textId="77777777" w:rsidR="00B03087" w:rsidRPr="00001926" w:rsidRDefault="00B03087" w:rsidP="00B03087">
            <w:pPr>
              <w:jc w:val="center"/>
              <w:rPr>
                <w:rFonts w:cstheme="minorHAnsi"/>
                <w:szCs w:val="24"/>
              </w:rPr>
            </w:pPr>
            <w:r>
              <w:rPr>
                <w:rFonts w:cstheme="minorHAnsi"/>
                <w:szCs w:val="24"/>
              </w:rPr>
              <w:t>Resource limitations</w:t>
            </w:r>
          </w:p>
        </w:tc>
      </w:tr>
      <w:tr w:rsidR="00B03087" w:rsidRPr="00001926" w14:paraId="16DDC062" w14:textId="77777777" w:rsidTr="009D6D2D">
        <w:trPr>
          <w:trHeight w:val="432"/>
        </w:trPr>
        <w:tc>
          <w:tcPr>
            <w:tcW w:w="4707" w:type="dxa"/>
            <w:shd w:val="clear" w:color="auto" w:fill="auto"/>
            <w:vAlign w:val="center"/>
          </w:tcPr>
          <w:p w14:paraId="12A75CCE" w14:textId="77777777" w:rsidR="00B03087" w:rsidRPr="00BF7931" w:rsidRDefault="00B03087" w:rsidP="00B03087">
            <w:pPr>
              <w:spacing w:line="259" w:lineRule="auto"/>
            </w:pPr>
            <w:r w:rsidRPr="0060244D">
              <w:t>Explore feasibility of specialty care service expansion (ortho, cardiology, radiology)</w:t>
            </w:r>
          </w:p>
        </w:tc>
        <w:tc>
          <w:tcPr>
            <w:tcW w:w="1710" w:type="dxa"/>
            <w:shd w:val="clear" w:color="auto" w:fill="auto"/>
            <w:vAlign w:val="center"/>
          </w:tcPr>
          <w:p w14:paraId="39A008CD" w14:textId="59E8F01F" w:rsidR="00B03087" w:rsidRPr="00B03087" w:rsidRDefault="00B03087" w:rsidP="00B03087">
            <w:pPr>
              <w:jc w:val="center"/>
              <w:rPr>
                <w:rFonts w:cstheme="minorHAnsi"/>
                <w:szCs w:val="24"/>
              </w:rPr>
            </w:pPr>
            <w:r w:rsidRPr="00B03087">
              <w:rPr>
                <w:rFonts w:cstheme="minorHAnsi"/>
                <w:szCs w:val="24"/>
              </w:rPr>
              <w:t>Organizational Developer/</w:t>
            </w:r>
            <w:r w:rsidR="00C91986">
              <w:rPr>
                <w:rFonts w:cstheme="minorHAnsi"/>
                <w:szCs w:val="24"/>
              </w:rPr>
              <w:t xml:space="preserve"> </w:t>
            </w:r>
            <w:r w:rsidRPr="00B03087">
              <w:rPr>
                <w:rFonts w:cstheme="minorHAnsi"/>
                <w:szCs w:val="24"/>
              </w:rPr>
              <w:t>Clinic Medical Di</w:t>
            </w:r>
            <w:r w:rsidR="00C91986">
              <w:rPr>
                <w:rFonts w:cstheme="minorHAnsi"/>
                <w:szCs w:val="24"/>
              </w:rPr>
              <w:t>rector/</w:t>
            </w:r>
            <w:r w:rsidRPr="00B03087">
              <w:rPr>
                <w:rFonts w:cstheme="minorHAnsi"/>
                <w:szCs w:val="24"/>
              </w:rPr>
              <w:t xml:space="preserve"> CFO</w:t>
            </w:r>
          </w:p>
        </w:tc>
        <w:tc>
          <w:tcPr>
            <w:tcW w:w="1530" w:type="dxa"/>
            <w:shd w:val="clear" w:color="auto" w:fill="auto"/>
            <w:vAlign w:val="center"/>
          </w:tcPr>
          <w:p w14:paraId="66BB81EA" w14:textId="77777777" w:rsidR="00B03087" w:rsidRPr="00B03087" w:rsidRDefault="00B03087" w:rsidP="00B03087">
            <w:pPr>
              <w:jc w:val="center"/>
              <w:rPr>
                <w:rFonts w:cstheme="minorHAnsi"/>
                <w:szCs w:val="24"/>
              </w:rPr>
            </w:pPr>
            <w:r w:rsidRPr="00B03087">
              <w:rPr>
                <w:rFonts w:cstheme="minorHAnsi"/>
                <w:szCs w:val="24"/>
              </w:rPr>
              <w:t>Ongoing</w:t>
            </w:r>
          </w:p>
          <w:p w14:paraId="4B7E82A1" w14:textId="3D66F4B5" w:rsidR="00B03087" w:rsidRPr="00B03087" w:rsidRDefault="006126E7" w:rsidP="00B03087">
            <w:pPr>
              <w:jc w:val="center"/>
              <w:rPr>
                <w:rFonts w:cstheme="minorHAnsi"/>
                <w:szCs w:val="24"/>
              </w:rPr>
            </w:pPr>
            <w:r>
              <w:rPr>
                <w:rFonts w:cstheme="minorHAnsi"/>
                <w:szCs w:val="24"/>
              </w:rPr>
              <w:t>Annually</w:t>
            </w:r>
          </w:p>
        </w:tc>
        <w:tc>
          <w:tcPr>
            <w:tcW w:w="1710" w:type="dxa"/>
            <w:shd w:val="clear" w:color="auto" w:fill="auto"/>
            <w:vAlign w:val="center"/>
          </w:tcPr>
          <w:p w14:paraId="4F663261" w14:textId="471C314C" w:rsidR="00B03087" w:rsidRPr="00B03087" w:rsidRDefault="00B03087" w:rsidP="00B03087">
            <w:pPr>
              <w:jc w:val="center"/>
              <w:rPr>
                <w:rFonts w:cstheme="minorHAnsi"/>
                <w:szCs w:val="24"/>
              </w:rPr>
            </w:pPr>
            <w:r w:rsidRPr="00B03087">
              <w:rPr>
                <w:rFonts w:cstheme="minorHAnsi"/>
                <w:szCs w:val="24"/>
              </w:rPr>
              <w:t>CEO’s</w:t>
            </w:r>
            <w:r w:rsidR="00C91986">
              <w:rPr>
                <w:rFonts w:cstheme="minorHAnsi"/>
                <w:szCs w:val="24"/>
              </w:rPr>
              <w:t xml:space="preserve"> &amp; </w:t>
            </w:r>
            <w:r w:rsidRPr="00B03087">
              <w:rPr>
                <w:rFonts w:cstheme="minorHAnsi"/>
                <w:szCs w:val="24"/>
              </w:rPr>
              <w:t>Gov</w:t>
            </w:r>
            <w:r w:rsidR="00C91986">
              <w:rPr>
                <w:rFonts w:cstheme="minorHAnsi"/>
                <w:szCs w:val="24"/>
              </w:rPr>
              <w:t>erning</w:t>
            </w:r>
            <w:r w:rsidRPr="00B03087">
              <w:rPr>
                <w:rFonts w:cstheme="minorHAnsi"/>
                <w:szCs w:val="24"/>
              </w:rPr>
              <w:t xml:space="preserve"> Board</w:t>
            </w:r>
          </w:p>
        </w:tc>
        <w:tc>
          <w:tcPr>
            <w:tcW w:w="2070" w:type="dxa"/>
            <w:shd w:val="clear" w:color="auto" w:fill="auto"/>
            <w:vAlign w:val="center"/>
          </w:tcPr>
          <w:p w14:paraId="1EA78F8D" w14:textId="3441E27E" w:rsidR="00B03087" w:rsidRPr="00B03087" w:rsidRDefault="00B03087" w:rsidP="00B03087">
            <w:pPr>
              <w:jc w:val="center"/>
              <w:rPr>
                <w:rFonts w:cstheme="minorHAnsi"/>
                <w:szCs w:val="24"/>
              </w:rPr>
            </w:pPr>
            <w:r w:rsidRPr="00B03087">
              <w:rPr>
                <w:rFonts w:cstheme="minorHAnsi"/>
                <w:szCs w:val="24"/>
              </w:rPr>
              <w:t>Billings Clinic</w:t>
            </w:r>
          </w:p>
        </w:tc>
        <w:tc>
          <w:tcPr>
            <w:tcW w:w="2448" w:type="dxa"/>
            <w:shd w:val="clear" w:color="auto" w:fill="auto"/>
            <w:vAlign w:val="center"/>
          </w:tcPr>
          <w:p w14:paraId="1D3AE5AC" w14:textId="77777777" w:rsidR="00B03087" w:rsidRDefault="00B03087" w:rsidP="00B03087">
            <w:pPr>
              <w:jc w:val="center"/>
              <w:rPr>
                <w:rFonts w:cstheme="minorHAnsi"/>
                <w:szCs w:val="24"/>
              </w:rPr>
            </w:pPr>
            <w:r>
              <w:rPr>
                <w:rFonts w:cstheme="minorHAnsi"/>
                <w:szCs w:val="24"/>
              </w:rPr>
              <w:t>Workforce limitations</w:t>
            </w:r>
          </w:p>
          <w:p w14:paraId="7789BBF7" w14:textId="77777777" w:rsidR="00B03087" w:rsidRDefault="00B03087" w:rsidP="00B03087">
            <w:pPr>
              <w:jc w:val="center"/>
              <w:rPr>
                <w:rFonts w:cstheme="minorHAnsi"/>
                <w:szCs w:val="24"/>
              </w:rPr>
            </w:pPr>
            <w:r>
              <w:rPr>
                <w:rFonts w:cstheme="minorHAnsi"/>
                <w:szCs w:val="24"/>
              </w:rPr>
              <w:t>Scheduling conflicts</w:t>
            </w:r>
          </w:p>
          <w:p w14:paraId="79FCF3AE" w14:textId="77777777" w:rsidR="00B03087" w:rsidRDefault="00B03087" w:rsidP="00B03087">
            <w:pPr>
              <w:jc w:val="center"/>
              <w:rPr>
                <w:rFonts w:cstheme="minorHAnsi"/>
                <w:szCs w:val="24"/>
              </w:rPr>
            </w:pPr>
            <w:r>
              <w:rPr>
                <w:rFonts w:cstheme="minorHAnsi"/>
                <w:szCs w:val="24"/>
              </w:rPr>
              <w:t>Financial limitations</w:t>
            </w:r>
          </w:p>
          <w:p w14:paraId="781D4B46" w14:textId="77777777" w:rsidR="00B03087" w:rsidRPr="00001926" w:rsidRDefault="00B03087" w:rsidP="00B03087">
            <w:pPr>
              <w:jc w:val="center"/>
              <w:rPr>
                <w:rFonts w:cstheme="minorHAnsi"/>
                <w:szCs w:val="24"/>
              </w:rPr>
            </w:pPr>
            <w:r>
              <w:rPr>
                <w:rFonts w:cstheme="minorHAnsi"/>
                <w:szCs w:val="24"/>
              </w:rPr>
              <w:t>Resource limitations</w:t>
            </w:r>
          </w:p>
        </w:tc>
      </w:tr>
      <w:tr w:rsidR="00B03087" w:rsidRPr="00001926" w14:paraId="11C77B36" w14:textId="77777777" w:rsidTr="009D6D2D">
        <w:trPr>
          <w:trHeight w:val="432"/>
        </w:trPr>
        <w:tc>
          <w:tcPr>
            <w:tcW w:w="4707" w:type="dxa"/>
            <w:shd w:val="clear" w:color="auto" w:fill="auto"/>
            <w:vAlign w:val="center"/>
          </w:tcPr>
          <w:p w14:paraId="542A1E22" w14:textId="77777777" w:rsidR="00B03087" w:rsidRPr="00BF7931" w:rsidRDefault="00B03087" w:rsidP="00B03087">
            <w:pPr>
              <w:spacing w:line="259" w:lineRule="auto"/>
            </w:pPr>
            <w:r w:rsidRPr="0060244D">
              <w:t>Create community education and outreach on telemedicine (technology/uses)</w:t>
            </w:r>
          </w:p>
        </w:tc>
        <w:tc>
          <w:tcPr>
            <w:tcW w:w="1710" w:type="dxa"/>
            <w:shd w:val="clear" w:color="auto" w:fill="auto"/>
            <w:vAlign w:val="center"/>
          </w:tcPr>
          <w:p w14:paraId="6ED2D078" w14:textId="7349ED7E" w:rsidR="00B03087" w:rsidRPr="00B03087" w:rsidRDefault="00B03087" w:rsidP="00B03087">
            <w:pPr>
              <w:jc w:val="center"/>
              <w:rPr>
                <w:rFonts w:cstheme="minorHAnsi"/>
                <w:szCs w:val="24"/>
              </w:rPr>
            </w:pPr>
            <w:r w:rsidRPr="00B03087">
              <w:rPr>
                <w:rFonts w:cstheme="minorHAnsi"/>
                <w:szCs w:val="24"/>
              </w:rPr>
              <w:t>Marketing</w:t>
            </w:r>
          </w:p>
        </w:tc>
        <w:tc>
          <w:tcPr>
            <w:tcW w:w="1530" w:type="dxa"/>
            <w:shd w:val="clear" w:color="auto" w:fill="auto"/>
            <w:vAlign w:val="center"/>
          </w:tcPr>
          <w:p w14:paraId="2180ADC3" w14:textId="77777777" w:rsidR="00B03087" w:rsidRPr="00B03087" w:rsidRDefault="00B03087" w:rsidP="00B03087">
            <w:pPr>
              <w:jc w:val="center"/>
              <w:rPr>
                <w:rFonts w:cstheme="minorHAnsi"/>
                <w:szCs w:val="24"/>
              </w:rPr>
            </w:pPr>
            <w:r w:rsidRPr="00B03087">
              <w:rPr>
                <w:rFonts w:cstheme="minorHAnsi"/>
                <w:szCs w:val="24"/>
              </w:rPr>
              <w:t>Ongoing</w:t>
            </w:r>
          </w:p>
          <w:p w14:paraId="28948ECC" w14:textId="4A39315A" w:rsidR="00B03087" w:rsidRPr="00B03087" w:rsidRDefault="006126E7" w:rsidP="00B03087">
            <w:pPr>
              <w:jc w:val="center"/>
              <w:rPr>
                <w:rFonts w:cstheme="minorHAnsi"/>
                <w:szCs w:val="24"/>
              </w:rPr>
            </w:pPr>
            <w:r>
              <w:rPr>
                <w:rFonts w:cstheme="minorHAnsi"/>
                <w:szCs w:val="24"/>
              </w:rPr>
              <w:t>Annually</w:t>
            </w:r>
          </w:p>
        </w:tc>
        <w:tc>
          <w:tcPr>
            <w:tcW w:w="1710" w:type="dxa"/>
            <w:shd w:val="clear" w:color="auto" w:fill="auto"/>
            <w:vAlign w:val="center"/>
          </w:tcPr>
          <w:p w14:paraId="6636DDAE" w14:textId="702DE689" w:rsidR="00B03087" w:rsidRPr="00B03087" w:rsidRDefault="00B03087" w:rsidP="00B03087">
            <w:pPr>
              <w:jc w:val="center"/>
              <w:rPr>
                <w:rFonts w:cstheme="minorHAnsi"/>
                <w:szCs w:val="24"/>
              </w:rPr>
            </w:pPr>
            <w:r w:rsidRPr="00B03087">
              <w:rPr>
                <w:rFonts w:cstheme="minorHAnsi"/>
                <w:szCs w:val="24"/>
              </w:rPr>
              <w:t>CEO’s</w:t>
            </w:r>
          </w:p>
        </w:tc>
        <w:tc>
          <w:tcPr>
            <w:tcW w:w="2070" w:type="dxa"/>
            <w:shd w:val="clear" w:color="auto" w:fill="auto"/>
            <w:vAlign w:val="center"/>
          </w:tcPr>
          <w:p w14:paraId="61E3578B" w14:textId="43DEFD60" w:rsidR="00B03087" w:rsidRPr="00B03087" w:rsidRDefault="00B03087" w:rsidP="00B03087">
            <w:pPr>
              <w:jc w:val="center"/>
              <w:rPr>
                <w:rFonts w:cstheme="minorHAnsi"/>
                <w:szCs w:val="24"/>
              </w:rPr>
            </w:pPr>
          </w:p>
        </w:tc>
        <w:tc>
          <w:tcPr>
            <w:tcW w:w="2448" w:type="dxa"/>
            <w:shd w:val="clear" w:color="auto" w:fill="auto"/>
            <w:vAlign w:val="center"/>
          </w:tcPr>
          <w:p w14:paraId="69A24895" w14:textId="77777777" w:rsidR="00B03087" w:rsidRPr="00001926" w:rsidRDefault="00B03087" w:rsidP="00B03087">
            <w:pPr>
              <w:jc w:val="center"/>
              <w:rPr>
                <w:rFonts w:cstheme="minorHAnsi"/>
                <w:szCs w:val="24"/>
              </w:rPr>
            </w:pPr>
            <w:r>
              <w:rPr>
                <w:rFonts w:cstheme="minorHAnsi"/>
                <w:szCs w:val="24"/>
              </w:rPr>
              <w:t>Resource limitations</w:t>
            </w:r>
          </w:p>
        </w:tc>
      </w:tr>
      <w:tr w:rsidR="00B03087" w:rsidRPr="00001926" w14:paraId="048336EB" w14:textId="77777777" w:rsidTr="009D6D2D">
        <w:trPr>
          <w:trHeight w:val="432"/>
        </w:trPr>
        <w:tc>
          <w:tcPr>
            <w:tcW w:w="4707" w:type="dxa"/>
            <w:shd w:val="clear" w:color="auto" w:fill="auto"/>
            <w:vAlign w:val="center"/>
          </w:tcPr>
          <w:p w14:paraId="2CCE7C7E" w14:textId="77777777" w:rsidR="00B03087" w:rsidRPr="00BF7931" w:rsidRDefault="00B03087" w:rsidP="00B03087">
            <w:pPr>
              <w:spacing w:line="259" w:lineRule="auto"/>
            </w:pPr>
            <w:r w:rsidRPr="0060244D">
              <w:t>Explore hosting a telemedicine open house to introduce community to CMMC telemedicine services</w:t>
            </w:r>
          </w:p>
        </w:tc>
        <w:tc>
          <w:tcPr>
            <w:tcW w:w="1710" w:type="dxa"/>
            <w:shd w:val="clear" w:color="auto" w:fill="auto"/>
            <w:vAlign w:val="center"/>
          </w:tcPr>
          <w:p w14:paraId="088AB842" w14:textId="75F4F2F3" w:rsidR="00B03087" w:rsidRPr="00B03087" w:rsidRDefault="00B03087" w:rsidP="00B03087">
            <w:pPr>
              <w:jc w:val="center"/>
              <w:rPr>
                <w:rFonts w:cstheme="minorHAnsi"/>
                <w:szCs w:val="24"/>
              </w:rPr>
            </w:pPr>
            <w:r w:rsidRPr="00B03087">
              <w:rPr>
                <w:rFonts w:cstheme="minorHAnsi"/>
                <w:szCs w:val="24"/>
              </w:rPr>
              <w:t>Marketing</w:t>
            </w:r>
          </w:p>
        </w:tc>
        <w:tc>
          <w:tcPr>
            <w:tcW w:w="1530" w:type="dxa"/>
            <w:shd w:val="clear" w:color="auto" w:fill="auto"/>
            <w:vAlign w:val="center"/>
          </w:tcPr>
          <w:p w14:paraId="49BC7417" w14:textId="77777777" w:rsidR="00B03087" w:rsidRPr="00B03087" w:rsidRDefault="00B03087" w:rsidP="00B03087">
            <w:pPr>
              <w:jc w:val="center"/>
              <w:rPr>
                <w:rFonts w:cstheme="minorHAnsi"/>
                <w:szCs w:val="24"/>
              </w:rPr>
            </w:pPr>
            <w:r w:rsidRPr="00B03087">
              <w:rPr>
                <w:rFonts w:cstheme="minorHAnsi"/>
                <w:szCs w:val="24"/>
              </w:rPr>
              <w:t>Ongoing</w:t>
            </w:r>
          </w:p>
          <w:p w14:paraId="4CCB5E38" w14:textId="19B4BD8D" w:rsidR="00B03087" w:rsidRPr="00B03087" w:rsidRDefault="006126E7" w:rsidP="00B03087">
            <w:pPr>
              <w:jc w:val="center"/>
              <w:rPr>
                <w:rFonts w:cstheme="minorHAnsi"/>
                <w:szCs w:val="24"/>
              </w:rPr>
            </w:pPr>
            <w:r>
              <w:rPr>
                <w:rFonts w:cstheme="minorHAnsi"/>
                <w:szCs w:val="24"/>
              </w:rPr>
              <w:t>Annually</w:t>
            </w:r>
          </w:p>
        </w:tc>
        <w:tc>
          <w:tcPr>
            <w:tcW w:w="1710" w:type="dxa"/>
            <w:shd w:val="clear" w:color="auto" w:fill="auto"/>
            <w:vAlign w:val="center"/>
          </w:tcPr>
          <w:p w14:paraId="30EA648F" w14:textId="47B7FBE2" w:rsidR="00B03087" w:rsidRPr="00B03087" w:rsidRDefault="00B03087" w:rsidP="00B03087">
            <w:pPr>
              <w:jc w:val="center"/>
              <w:rPr>
                <w:rFonts w:cstheme="minorHAnsi"/>
                <w:szCs w:val="24"/>
              </w:rPr>
            </w:pPr>
            <w:r w:rsidRPr="00B03087">
              <w:rPr>
                <w:rFonts w:cstheme="minorHAnsi"/>
                <w:szCs w:val="24"/>
              </w:rPr>
              <w:t>CEO’s</w:t>
            </w:r>
          </w:p>
        </w:tc>
        <w:tc>
          <w:tcPr>
            <w:tcW w:w="2070" w:type="dxa"/>
            <w:shd w:val="clear" w:color="auto" w:fill="auto"/>
            <w:vAlign w:val="center"/>
          </w:tcPr>
          <w:p w14:paraId="2B20901A" w14:textId="25A0D98A" w:rsidR="00B03087" w:rsidRPr="00B03087" w:rsidRDefault="00B03087" w:rsidP="00B03087">
            <w:pPr>
              <w:jc w:val="center"/>
              <w:rPr>
                <w:rFonts w:cstheme="minorHAnsi"/>
                <w:szCs w:val="24"/>
              </w:rPr>
            </w:pPr>
          </w:p>
        </w:tc>
        <w:tc>
          <w:tcPr>
            <w:tcW w:w="2448" w:type="dxa"/>
            <w:shd w:val="clear" w:color="auto" w:fill="auto"/>
            <w:vAlign w:val="center"/>
          </w:tcPr>
          <w:p w14:paraId="1B44FA3B" w14:textId="77777777" w:rsidR="00B03087" w:rsidRDefault="00B03087" w:rsidP="00B03087">
            <w:pPr>
              <w:jc w:val="center"/>
              <w:rPr>
                <w:rFonts w:cstheme="minorHAnsi"/>
                <w:szCs w:val="24"/>
              </w:rPr>
            </w:pPr>
            <w:r>
              <w:rPr>
                <w:rFonts w:cstheme="minorHAnsi"/>
                <w:szCs w:val="24"/>
              </w:rPr>
              <w:t>Scheduling conflicts</w:t>
            </w:r>
          </w:p>
          <w:p w14:paraId="40407988" w14:textId="77777777" w:rsidR="00B03087" w:rsidRPr="00001926" w:rsidRDefault="00B03087" w:rsidP="00B03087">
            <w:pPr>
              <w:jc w:val="center"/>
              <w:rPr>
                <w:rFonts w:cstheme="minorHAnsi"/>
                <w:szCs w:val="24"/>
              </w:rPr>
            </w:pPr>
            <w:r>
              <w:rPr>
                <w:rFonts w:cstheme="minorHAnsi"/>
                <w:szCs w:val="24"/>
              </w:rPr>
              <w:t>Resource limitations</w:t>
            </w:r>
          </w:p>
        </w:tc>
      </w:tr>
      <w:tr w:rsidR="00BF7931" w:rsidRPr="00001926" w14:paraId="579D2600" w14:textId="77777777" w:rsidTr="009D6D2D">
        <w:trPr>
          <w:trHeight w:val="432"/>
        </w:trPr>
        <w:tc>
          <w:tcPr>
            <w:tcW w:w="14175" w:type="dxa"/>
            <w:gridSpan w:val="6"/>
            <w:tcBorders>
              <w:top w:val="nil"/>
            </w:tcBorders>
            <w:shd w:val="clear" w:color="auto" w:fill="auto"/>
            <w:vAlign w:val="center"/>
          </w:tcPr>
          <w:p w14:paraId="38DE870D" w14:textId="77777777" w:rsidR="00BF7931" w:rsidRPr="00001926" w:rsidRDefault="00BF7931" w:rsidP="009D6D2D">
            <w:pPr>
              <w:rPr>
                <w:rFonts w:cstheme="minorHAnsi"/>
                <w:b/>
                <w:szCs w:val="24"/>
              </w:rPr>
            </w:pPr>
            <w:r w:rsidRPr="00001926">
              <w:rPr>
                <w:rFonts w:cstheme="minorHAnsi"/>
                <w:b/>
                <w:szCs w:val="24"/>
              </w:rPr>
              <w:t>Needs Being Addressed by this Strategy:</w:t>
            </w:r>
          </w:p>
          <w:p w14:paraId="4BEFC19B" w14:textId="77777777" w:rsidR="00BD3E81" w:rsidRPr="00BD3E81" w:rsidRDefault="00BD3E81" w:rsidP="00BD3E81">
            <w:pPr>
              <w:pStyle w:val="ListParagraph"/>
              <w:numPr>
                <w:ilvl w:val="0"/>
                <w:numId w:val="11"/>
              </w:numPr>
              <w:rPr>
                <w:rFonts w:cstheme="minorHAnsi"/>
              </w:rPr>
            </w:pPr>
            <w:r w:rsidRPr="00001926">
              <w:rPr>
                <w:rFonts w:cstheme="minorHAnsi"/>
              </w:rPr>
              <w:t>#</w:t>
            </w:r>
            <w:r>
              <w:rPr>
                <w:rFonts w:cstheme="minorHAnsi"/>
              </w:rPr>
              <w:t xml:space="preserve">7: </w:t>
            </w:r>
            <w:r w:rsidRPr="00BD3E81">
              <w:rPr>
                <w:rFonts w:cstheme="minorHAnsi"/>
              </w:rPr>
              <w:t>Survey respondents indicated the top 5 ways to improve the community’s access to healthcare: Walk-in clinic; More primary care providers; More specialists; More information about available services; Outpatient services expanded hours.</w:t>
            </w:r>
          </w:p>
          <w:p w14:paraId="47E346E0" w14:textId="77777777" w:rsidR="00BD3E81" w:rsidRDefault="00BD3E81" w:rsidP="00BD3E81">
            <w:pPr>
              <w:pStyle w:val="ListParagraph"/>
              <w:numPr>
                <w:ilvl w:val="0"/>
                <w:numId w:val="11"/>
              </w:numPr>
              <w:rPr>
                <w:rFonts w:cstheme="minorHAnsi"/>
              </w:rPr>
            </w:pPr>
            <w:r>
              <w:rPr>
                <w:rFonts w:cstheme="minorHAnsi"/>
              </w:rPr>
              <w:t>#10: Focus group participants indicated a desire for expanded specialty service offerings (ex. Orthopedic surgeon, dermatologist, internist, radiology).</w:t>
            </w:r>
          </w:p>
          <w:p w14:paraId="7522EAF8" w14:textId="77777777" w:rsidR="00BF7931" w:rsidRPr="00BD3E81" w:rsidRDefault="00BD3E81" w:rsidP="00BD3E81">
            <w:pPr>
              <w:pStyle w:val="ListParagraph"/>
              <w:numPr>
                <w:ilvl w:val="0"/>
                <w:numId w:val="11"/>
              </w:numPr>
              <w:rPr>
                <w:rFonts w:cstheme="minorHAnsi"/>
              </w:rPr>
            </w:pPr>
            <w:r w:rsidRPr="00BD3E81">
              <w:rPr>
                <w:rFonts w:cstheme="minorHAnsi"/>
              </w:rPr>
              <w:t>#11: 27.4% of survey respondents reported their knowledge of available health services as “Fair” or “Poor”.</w:t>
            </w:r>
          </w:p>
        </w:tc>
      </w:tr>
      <w:tr w:rsidR="00BF7931" w:rsidRPr="00001926" w14:paraId="1320AA98" w14:textId="77777777" w:rsidTr="009D6D2D">
        <w:trPr>
          <w:trHeight w:val="432"/>
        </w:trPr>
        <w:tc>
          <w:tcPr>
            <w:tcW w:w="14175" w:type="dxa"/>
            <w:gridSpan w:val="6"/>
            <w:shd w:val="clear" w:color="auto" w:fill="auto"/>
            <w:vAlign w:val="center"/>
          </w:tcPr>
          <w:p w14:paraId="42C7BC38" w14:textId="77777777" w:rsidR="00BF7931" w:rsidRPr="00001926" w:rsidRDefault="00BF7931" w:rsidP="009D6D2D">
            <w:pPr>
              <w:rPr>
                <w:rFonts w:cstheme="minorHAnsi"/>
                <w:b/>
                <w:szCs w:val="24"/>
              </w:rPr>
            </w:pPr>
            <w:r w:rsidRPr="00001926">
              <w:rPr>
                <w:rFonts w:cstheme="minorHAnsi"/>
                <w:b/>
                <w:szCs w:val="24"/>
              </w:rPr>
              <w:t>Anticipated Impact(s) of these Activities:</w:t>
            </w:r>
          </w:p>
          <w:p w14:paraId="038C919B" w14:textId="77777777" w:rsidR="00892146" w:rsidRDefault="00892146" w:rsidP="00892146">
            <w:pPr>
              <w:pStyle w:val="ListParagraph"/>
              <w:numPr>
                <w:ilvl w:val="0"/>
                <w:numId w:val="4"/>
              </w:numPr>
              <w:rPr>
                <w:rFonts w:cstheme="minorHAnsi"/>
                <w:szCs w:val="24"/>
              </w:rPr>
            </w:pPr>
            <w:r>
              <w:rPr>
                <w:rFonts w:cstheme="minorHAnsi"/>
                <w:szCs w:val="24"/>
              </w:rPr>
              <w:t>Increase access to specialty care services</w:t>
            </w:r>
          </w:p>
          <w:p w14:paraId="42BA91F1" w14:textId="77777777" w:rsidR="00BF7931" w:rsidRDefault="00892146" w:rsidP="00892146">
            <w:pPr>
              <w:pStyle w:val="ListParagraph"/>
              <w:numPr>
                <w:ilvl w:val="0"/>
                <w:numId w:val="4"/>
              </w:numPr>
              <w:rPr>
                <w:rFonts w:cstheme="minorHAnsi"/>
                <w:szCs w:val="24"/>
              </w:rPr>
            </w:pPr>
            <w:r>
              <w:rPr>
                <w:rFonts w:cstheme="minorHAnsi"/>
                <w:szCs w:val="24"/>
              </w:rPr>
              <w:t>Increased community knowledge of services</w:t>
            </w:r>
          </w:p>
          <w:p w14:paraId="0A7DB1F5" w14:textId="77777777" w:rsidR="00892146" w:rsidRPr="00001926" w:rsidRDefault="00892146" w:rsidP="00892146">
            <w:pPr>
              <w:pStyle w:val="ListParagraph"/>
              <w:numPr>
                <w:ilvl w:val="0"/>
                <w:numId w:val="4"/>
              </w:numPr>
              <w:rPr>
                <w:rFonts w:cstheme="minorHAnsi"/>
                <w:szCs w:val="24"/>
              </w:rPr>
            </w:pPr>
            <w:r>
              <w:rPr>
                <w:rFonts w:cstheme="minorHAnsi"/>
                <w:szCs w:val="24"/>
              </w:rPr>
              <w:t>Improved health outcomes</w:t>
            </w:r>
          </w:p>
        </w:tc>
      </w:tr>
      <w:tr w:rsidR="00BF7931" w:rsidRPr="00001926" w14:paraId="0C440621" w14:textId="77777777" w:rsidTr="009D6D2D">
        <w:trPr>
          <w:trHeight w:val="432"/>
        </w:trPr>
        <w:tc>
          <w:tcPr>
            <w:tcW w:w="14175" w:type="dxa"/>
            <w:gridSpan w:val="6"/>
            <w:shd w:val="clear" w:color="auto" w:fill="auto"/>
            <w:vAlign w:val="center"/>
          </w:tcPr>
          <w:p w14:paraId="673D5199" w14:textId="77777777" w:rsidR="00BF7931" w:rsidRPr="00001926" w:rsidRDefault="00BF7931" w:rsidP="00B03087">
            <w:pPr>
              <w:rPr>
                <w:rFonts w:cstheme="minorHAnsi"/>
                <w:b/>
                <w:szCs w:val="24"/>
              </w:rPr>
            </w:pPr>
            <w:r w:rsidRPr="00001926">
              <w:rPr>
                <w:rFonts w:cstheme="minorHAnsi"/>
                <w:b/>
                <w:szCs w:val="24"/>
              </w:rPr>
              <w:t>Plan to Evaluate Anticipated Impact(s) of these Activities:</w:t>
            </w:r>
          </w:p>
          <w:p w14:paraId="1311A9B0" w14:textId="77777777" w:rsidR="00BF7931" w:rsidRDefault="00B03087" w:rsidP="00B03087">
            <w:pPr>
              <w:pStyle w:val="ListParagraph"/>
              <w:numPr>
                <w:ilvl w:val="0"/>
                <w:numId w:val="4"/>
              </w:numPr>
              <w:rPr>
                <w:rFonts w:cstheme="minorHAnsi"/>
                <w:szCs w:val="24"/>
              </w:rPr>
            </w:pPr>
            <w:r>
              <w:rPr>
                <w:rFonts w:cstheme="minorHAnsi"/>
                <w:szCs w:val="24"/>
              </w:rPr>
              <w:t>Number of telemedicine consults</w:t>
            </w:r>
          </w:p>
          <w:p w14:paraId="721EE2C3" w14:textId="77777777" w:rsidR="00B03087" w:rsidRDefault="00B03087" w:rsidP="00B03087">
            <w:pPr>
              <w:pStyle w:val="ListParagraph"/>
              <w:numPr>
                <w:ilvl w:val="0"/>
                <w:numId w:val="4"/>
              </w:numPr>
              <w:rPr>
                <w:rFonts w:cstheme="minorHAnsi"/>
                <w:szCs w:val="24"/>
              </w:rPr>
            </w:pPr>
            <w:r>
              <w:rPr>
                <w:rFonts w:cstheme="minorHAnsi"/>
                <w:szCs w:val="24"/>
              </w:rPr>
              <w:t>Number of new patient telemedicine consults</w:t>
            </w:r>
          </w:p>
          <w:p w14:paraId="36704641" w14:textId="674614D0" w:rsidR="00B03087" w:rsidRPr="00001926" w:rsidRDefault="00B03087" w:rsidP="00B03087">
            <w:pPr>
              <w:pStyle w:val="ListParagraph"/>
              <w:numPr>
                <w:ilvl w:val="0"/>
                <w:numId w:val="4"/>
              </w:numPr>
              <w:rPr>
                <w:rFonts w:cstheme="minorHAnsi"/>
                <w:szCs w:val="24"/>
              </w:rPr>
            </w:pPr>
            <w:r>
              <w:rPr>
                <w:rFonts w:cstheme="minorHAnsi"/>
                <w:szCs w:val="24"/>
              </w:rPr>
              <w:t>Number of new/expanded telemedicine services</w:t>
            </w:r>
          </w:p>
        </w:tc>
      </w:tr>
      <w:tr w:rsidR="00BF7931" w:rsidRPr="00001926" w14:paraId="654931F7" w14:textId="77777777" w:rsidTr="00B03087">
        <w:trPr>
          <w:trHeight w:val="432"/>
        </w:trPr>
        <w:tc>
          <w:tcPr>
            <w:tcW w:w="14175" w:type="dxa"/>
            <w:gridSpan w:val="6"/>
            <w:shd w:val="clear" w:color="auto" w:fill="E5DFEC" w:themeFill="accent4" w:themeFillTint="33"/>
            <w:vAlign w:val="center"/>
          </w:tcPr>
          <w:p w14:paraId="28ABE3A6" w14:textId="7DCD03C9" w:rsidR="00BF7931" w:rsidRPr="00001926" w:rsidRDefault="00BF7931" w:rsidP="009D6D2D">
            <w:pPr>
              <w:rPr>
                <w:rFonts w:cstheme="minorHAnsi"/>
                <w:szCs w:val="24"/>
              </w:rPr>
            </w:pPr>
            <w:r w:rsidRPr="00001926">
              <w:rPr>
                <w:rFonts w:cstheme="minorHAnsi"/>
                <w:b/>
                <w:szCs w:val="24"/>
              </w:rPr>
              <w:lastRenderedPageBreak/>
              <w:t>Measure of Success:</w:t>
            </w:r>
            <w:r w:rsidRPr="00001926">
              <w:rPr>
                <w:rFonts w:cstheme="minorHAnsi"/>
                <w:szCs w:val="24"/>
              </w:rPr>
              <w:t xml:space="preserve"> </w:t>
            </w:r>
            <w:r w:rsidR="00B03087" w:rsidRPr="00B03087">
              <w:rPr>
                <w:rFonts w:cstheme="minorHAnsi"/>
                <w:szCs w:val="24"/>
              </w:rPr>
              <w:t>CMMC offers expanded services available via Telemedicine.</w:t>
            </w:r>
          </w:p>
        </w:tc>
      </w:tr>
    </w:tbl>
    <w:tbl>
      <w:tblPr>
        <w:tblStyle w:val="TableGrid"/>
        <w:tblpPr w:leftFromText="180" w:rightFromText="180" w:vertAnchor="text" w:horzAnchor="margin" w:tblpXSpec="center" w:tblpY="-173"/>
        <w:tblW w:w="14175" w:type="dxa"/>
        <w:tblLayout w:type="fixed"/>
        <w:tblLook w:val="04A0" w:firstRow="1" w:lastRow="0" w:firstColumn="1" w:lastColumn="0" w:noHBand="0" w:noVBand="1"/>
      </w:tblPr>
      <w:tblGrid>
        <w:gridCol w:w="4707"/>
        <w:gridCol w:w="1710"/>
        <w:gridCol w:w="1530"/>
        <w:gridCol w:w="1710"/>
        <w:gridCol w:w="2070"/>
        <w:gridCol w:w="2448"/>
      </w:tblGrid>
      <w:tr w:rsidR="00EE3FE1" w:rsidRPr="00001926" w14:paraId="063600BA" w14:textId="77777777" w:rsidTr="00210C3B">
        <w:trPr>
          <w:trHeight w:val="432"/>
        </w:trPr>
        <w:tc>
          <w:tcPr>
            <w:tcW w:w="14175" w:type="dxa"/>
            <w:gridSpan w:val="6"/>
            <w:shd w:val="clear" w:color="auto" w:fill="DAEEF3" w:themeFill="accent5" w:themeFillTint="33"/>
            <w:vAlign w:val="center"/>
          </w:tcPr>
          <w:p w14:paraId="440EC8B1" w14:textId="77777777" w:rsidR="00EE3FE1" w:rsidRPr="00001926" w:rsidRDefault="00EE3FE1" w:rsidP="00B03087">
            <w:pPr>
              <w:rPr>
                <w:rFonts w:cstheme="minorHAnsi"/>
                <w:szCs w:val="24"/>
              </w:rPr>
            </w:pPr>
            <w:r w:rsidRPr="00001926">
              <w:rPr>
                <w:rFonts w:cstheme="minorHAnsi"/>
                <w:b/>
                <w:szCs w:val="24"/>
              </w:rPr>
              <w:lastRenderedPageBreak/>
              <w:t xml:space="preserve">Goal </w:t>
            </w:r>
            <w:r>
              <w:rPr>
                <w:rFonts w:cstheme="minorHAnsi"/>
                <w:b/>
                <w:szCs w:val="24"/>
              </w:rPr>
              <w:t>3</w:t>
            </w:r>
            <w:r w:rsidRPr="00001926">
              <w:rPr>
                <w:rFonts w:cstheme="minorHAnsi"/>
                <w:b/>
                <w:szCs w:val="24"/>
              </w:rPr>
              <w:t>:</w:t>
            </w:r>
            <w:r>
              <w:rPr>
                <w:rFonts w:cstheme="minorHAnsi"/>
                <w:szCs w:val="24"/>
              </w:rPr>
              <w:t xml:space="preserve"> Enhance patient understanding of healthcare billing, insurance, and navigation of patient financial programs. </w:t>
            </w:r>
          </w:p>
        </w:tc>
      </w:tr>
      <w:tr w:rsidR="00EE3FE1" w:rsidRPr="00001926" w14:paraId="3BE491F7" w14:textId="77777777" w:rsidTr="00210C3B">
        <w:trPr>
          <w:trHeight w:val="432"/>
        </w:trPr>
        <w:tc>
          <w:tcPr>
            <w:tcW w:w="14175" w:type="dxa"/>
            <w:gridSpan w:val="6"/>
            <w:shd w:val="clear" w:color="auto" w:fill="DAEEF3" w:themeFill="accent5" w:themeFillTint="33"/>
            <w:vAlign w:val="center"/>
          </w:tcPr>
          <w:p w14:paraId="60C68B8D" w14:textId="77777777" w:rsidR="00EE3FE1" w:rsidRPr="00001926" w:rsidRDefault="00EE3FE1" w:rsidP="00B03087">
            <w:pPr>
              <w:rPr>
                <w:rFonts w:cstheme="minorHAnsi"/>
                <w:szCs w:val="24"/>
              </w:rPr>
            </w:pPr>
            <w:r w:rsidRPr="00001926">
              <w:rPr>
                <w:rFonts w:cstheme="minorHAnsi"/>
                <w:b/>
                <w:szCs w:val="24"/>
              </w:rPr>
              <w:t xml:space="preserve">Strategy </w:t>
            </w:r>
            <w:r>
              <w:rPr>
                <w:rFonts w:cstheme="minorHAnsi"/>
                <w:b/>
                <w:szCs w:val="24"/>
              </w:rPr>
              <w:t>3.1</w:t>
            </w:r>
            <w:r w:rsidRPr="00001926">
              <w:rPr>
                <w:rFonts w:cstheme="minorHAnsi"/>
                <w:b/>
                <w:szCs w:val="24"/>
              </w:rPr>
              <w:t>:</w:t>
            </w:r>
            <w:r w:rsidRPr="00001926">
              <w:rPr>
                <w:rFonts w:cstheme="minorHAnsi"/>
                <w:szCs w:val="24"/>
              </w:rPr>
              <w:t xml:space="preserve"> </w:t>
            </w:r>
            <w:r w:rsidRPr="0060244D">
              <w:rPr>
                <w:rFonts w:cstheme="minorHAnsi"/>
                <w:szCs w:val="24"/>
              </w:rPr>
              <w:t>Improve CMMC education and outreach efforts related to billing, insurance and financial health</w:t>
            </w:r>
          </w:p>
        </w:tc>
      </w:tr>
      <w:tr w:rsidR="00EE3FE1" w:rsidRPr="00001926" w14:paraId="42714ED7" w14:textId="77777777" w:rsidTr="00B03087">
        <w:trPr>
          <w:trHeight w:val="432"/>
        </w:trPr>
        <w:tc>
          <w:tcPr>
            <w:tcW w:w="4707" w:type="dxa"/>
            <w:shd w:val="clear" w:color="auto" w:fill="A6A6A6" w:themeFill="background1" w:themeFillShade="A6"/>
            <w:vAlign w:val="center"/>
          </w:tcPr>
          <w:p w14:paraId="4AC0803B" w14:textId="77777777" w:rsidR="00EE3FE1" w:rsidRPr="00001926" w:rsidRDefault="00EE3FE1" w:rsidP="00B03087">
            <w:pPr>
              <w:jc w:val="center"/>
              <w:rPr>
                <w:rFonts w:cstheme="minorHAnsi"/>
                <w:b/>
                <w:szCs w:val="24"/>
              </w:rPr>
            </w:pPr>
            <w:r w:rsidRPr="00001926">
              <w:rPr>
                <w:rFonts w:cstheme="minorHAnsi"/>
                <w:b/>
                <w:szCs w:val="24"/>
              </w:rPr>
              <w:t>Activities</w:t>
            </w:r>
          </w:p>
        </w:tc>
        <w:tc>
          <w:tcPr>
            <w:tcW w:w="1710" w:type="dxa"/>
            <w:shd w:val="clear" w:color="auto" w:fill="A6A6A6" w:themeFill="background1" w:themeFillShade="A6"/>
            <w:vAlign w:val="center"/>
          </w:tcPr>
          <w:p w14:paraId="5604268F" w14:textId="77777777" w:rsidR="00EE3FE1" w:rsidRPr="00001926" w:rsidRDefault="00EE3FE1" w:rsidP="00B03087">
            <w:pPr>
              <w:jc w:val="center"/>
              <w:rPr>
                <w:rFonts w:cstheme="minorHAnsi"/>
                <w:b/>
                <w:szCs w:val="24"/>
              </w:rPr>
            </w:pPr>
            <w:r w:rsidRPr="00001926">
              <w:rPr>
                <w:rFonts w:cstheme="minorHAnsi"/>
                <w:b/>
                <w:szCs w:val="24"/>
              </w:rPr>
              <w:t>Responsibility</w:t>
            </w:r>
          </w:p>
        </w:tc>
        <w:tc>
          <w:tcPr>
            <w:tcW w:w="1530" w:type="dxa"/>
            <w:shd w:val="clear" w:color="auto" w:fill="A6A6A6" w:themeFill="background1" w:themeFillShade="A6"/>
            <w:vAlign w:val="center"/>
          </w:tcPr>
          <w:p w14:paraId="78480E98" w14:textId="77777777" w:rsidR="00EE3FE1" w:rsidRPr="00001926" w:rsidRDefault="00EE3FE1" w:rsidP="00B03087">
            <w:pPr>
              <w:jc w:val="center"/>
              <w:rPr>
                <w:rFonts w:cstheme="minorHAnsi"/>
                <w:b/>
                <w:szCs w:val="24"/>
              </w:rPr>
            </w:pPr>
            <w:r w:rsidRPr="00001926">
              <w:rPr>
                <w:rFonts w:cstheme="minorHAnsi"/>
                <w:b/>
                <w:szCs w:val="24"/>
              </w:rPr>
              <w:t>Timeline</w:t>
            </w:r>
          </w:p>
        </w:tc>
        <w:tc>
          <w:tcPr>
            <w:tcW w:w="1710" w:type="dxa"/>
            <w:shd w:val="clear" w:color="auto" w:fill="A6A6A6" w:themeFill="background1" w:themeFillShade="A6"/>
            <w:vAlign w:val="center"/>
          </w:tcPr>
          <w:p w14:paraId="7F64C477" w14:textId="77777777" w:rsidR="00EE3FE1" w:rsidRPr="00001926" w:rsidRDefault="00EE3FE1" w:rsidP="00B03087">
            <w:pPr>
              <w:jc w:val="center"/>
              <w:rPr>
                <w:rFonts w:cstheme="minorHAnsi"/>
                <w:b/>
                <w:szCs w:val="24"/>
              </w:rPr>
            </w:pPr>
            <w:r w:rsidRPr="00001926">
              <w:rPr>
                <w:rFonts w:cstheme="minorHAnsi"/>
                <w:b/>
                <w:szCs w:val="24"/>
              </w:rPr>
              <w:t>Final Approval</w:t>
            </w:r>
          </w:p>
        </w:tc>
        <w:tc>
          <w:tcPr>
            <w:tcW w:w="2070" w:type="dxa"/>
            <w:shd w:val="clear" w:color="auto" w:fill="A6A6A6" w:themeFill="background1" w:themeFillShade="A6"/>
            <w:vAlign w:val="center"/>
          </w:tcPr>
          <w:p w14:paraId="57D2151F" w14:textId="77777777" w:rsidR="00EE3FE1" w:rsidRPr="00001926" w:rsidRDefault="00EE3FE1" w:rsidP="00B03087">
            <w:pPr>
              <w:jc w:val="center"/>
              <w:rPr>
                <w:rFonts w:cstheme="minorHAnsi"/>
                <w:b/>
                <w:szCs w:val="24"/>
              </w:rPr>
            </w:pPr>
            <w:r w:rsidRPr="00001926">
              <w:rPr>
                <w:rFonts w:cstheme="minorHAnsi"/>
                <w:b/>
                <w:szCs w:val="24"/>
              </w:rPr>
              <w:t>Partners</w:t>
            </w:r>
          </w:p>
        </w:tc>
        <w:tc>
          <w:tcPr>
            <w:tcW w:w="2448" w:type="dxa"/>
            <w:shd w:val="clear" w:color="auto" w:fill="A6A6A6" w:themeFill="background1" w:themeFillShade="A6"/>
            <w:vAlign w:val="center"/>
          </w:tcPr>
          <w:p w14:paraId="318124E6" w14:textId="77777777" w:rsidR="00EE3FE1" w:rsidRPr="00001926" w:rsidRDefault="00EE3FE1" w:rsidP="00B03087">
            <w:pPr>
              <w:jc w:val="center"/>
              <w:rPr>
                <w:rFonts w:cstheme="minorHAnsi"/>
                <w:b/>
                <w:szCs w:val="24"/>
              </w:rPr>
            </w:pPr>
            <w:r w:rsidRPr="00001926">
              <w:rPr>
                <w:rFonts w:cstheme="minorHAnsi"/>
                <w:b/>
                <w:szCs w:val="24"/>
              </w:rPr>
              <w:t xml:space="preserve">Potential Barriers </w:t>
            </w:r>
          </w:p>
        </w:tc>
      </w:tr>
      <w:tr w:rsidR="006126E7" w:rsidRPr="00001926" w14:paraId="699957D6" w14:textId="77777777" w:rsidTr="00B03087">
        <w:trPr>
          <w:trHeight w:val="432"/>
        </w:trPr>
        <w:tc>
          <w:tcPr>
            <w:tcW w:w="4707" w:type="dxa"/>
            <w:shd w:val="clear" w:color="auto" w:fill="auto"/>
            <w:vAlign w:val="center"/>
          </w:tcPr>
          <w:p w14:paraId="0FEA6C4B" w14:textId="77777777" w:rsidR="006126E7" w:rsidRPr="00001926" w:rsidRDefault="006126E7" w:rsidP="006126E7">
            <w:pPr>
              <w:rPr>
                <w:rFonts w:cstheme="minorHAnsi"/>
                <w:szCs w:val="24"/>
              </w:rPr>
            </w:pPr>
            <w:r w:rsidRPr="002D5960">
              <w:rPr>
                <w:rFonts w:cstheme="minorHAnsi"/>
                <w:szCs w:val="24"/>
              </w:rPr>
              <w:t xml:space="preserve">Create </w:t>
            </w:r>
            <w:r>
              <w:rPr>
                <w:rFonts w:cstheme="minorHAnsi"/>
                <w:szCs w:val="24"/>
              </w:rPr>
              <w:t>outreach to assist community in understanding changes in patient billing and transition to Cerner</w:t>
            </w:r>
          </w:p>
        </w:tc>
        <w:tc>
          <w:tcPr>
            <w:tcW w:w="1710" w:type="dxa"/>
            <w:shd w:val="clear" w:color="auto" w:fill="auto"/>
            <w:vAlign w:val="center"/>
          </w:tcPr>
          <w:p w14:paraId="2F493916" w14:textId="6C5877A5" w:rsidR="006126E7" w:rsidRPr="006126E7" w:rsidRDefault="006126E7" w:rsidP="006126E7">
            <w:pPr>
              <w:jc w:val="center"/>
              <w:rPr>
                <w:rFonts w:cstheme="minorHAnsi"/>
                <w:szCs w:val="24"/>
              </w:rPr>
            </w:pPr>
            <w:r w:rsidRPr="006126E7">
              <w:rPr>
                <w:rFonts w:cstheme="minorHAnsi"/>
                <w:szCs w:val="24"/>
              </w:rPr>
              <w:t>Marketing/Business Office M</w:t>
            </w:r>
            <w:r w:rsidR="00C91986">
              <w:rPr>
                <w:rFonts w:cstheme="minorHAnsi"/>
                <w:szCs w:val="24"/>
              </w:rPr>
              <w:t>anager</w:t>
            </w:r>
            <w:r w:rsidRPr="006126E7">
              <w:rPr>
                <w:rFonts w:cstheme="minorHAnsi"/>
                <w:szCs w:val="24"/>
              </w:rPr>
              <w:t>/HIM</w:t>
            </w:r>
          </w:p>
        </w:tc>
        <w:tc>
          <w:tcPr>
            <w:tcW w:w="1530" w:type="dxa"/>
            <w:shd w:val="clear" w:color="auto" w:fill="auto"/>
            <w:vAlign w:val="center"/>
          </w:tcPr>
          <w:p w14:paraId="3124DEBC" w14:textId="31B42C73" w:rsidR="006126E7" w:rsidRPr="00571AF7" w:rsidRDefault="00571AF7" w:rsidP="006126E7">
            <w:pPr>
              <w:jc w:val="center"/>
              <w:rPr>
                <w:rFonts w:cstheme="minorHAnsi"/>
                <w:szCs w:val="24"/>
              </w:rPr>
            </w:pPr>
            <w:r w:rsidRPr="00571AF7">
              <w:rPr>
                <w:rFonts w:cstheme="minorHAnsi"/>
                <w:szCs w:val="24"/>
              </w:rPr>
              <w:t>3</w:t>
            </w:r>
            <w:r w:rsidRPr="00571AF7">
              <w:rPr>
                <w:rFonts w:cstheme="minorHAnsi"/>
                <w:szCs w:val="24"/>
                <w:vertAlign w:val="superscript"/>
              </w:rPr>
              <w:t>rd</w:t>
            </w:r>
            <w:r w:rsidRPr="00571AF7">
              <w:rPr>
                <w:rFonts w:cstheme="minorHAnsi"/>
                <w:szCs w:val="24"/>
              </w:rPr>
              <w:t xml:space="preserve"> </w:t>
            </w:r>
            <w:r w:rsidR="006126E7" w:rsidRPr="00571AF7">
              <w:rPr>
                <w:rFonts w:cstheme="minorHAnsi"/>
                <w:szCs w:val="24"/>
              </w:rPr>
              <w:t>Quarter</w:t>
            </w:r>
          </w:p>
          <w:p w14:paraId="271FD18B" w14:textId="218B0F4F" w:rsidR="006126E7" w:rsidRPr="00C34F7B" w:rsidRDefault="00571AF7" w:rsidP="006126E7">
            <w:pPr>
              <w:jc w:val="center"/>
              <w:rPr>
                <w:rFonts w:cstheme="minorHAnsi"/>
                <w:szCs w:val="24"/>
                <w:highlight w:val="yellow"/>
              </w:rPr>
            </w:pPr>
            <w:r w:rsidRPr="00571AF7">
              <w:rPr>
                <w:rFonts w:cstheme="minorHAnsi"/>
                <w:szCs w:val="24"/>
              </w:rPr>
              <w:t>2020</w:t>
            </w:r>
          </w:p>
        </w:tc>
        <w:tc>
          <w:tcPr>
            <w:tcW w:w="1710" w:type="dxa"/>
            <w:shd w:val="clear" w:color="auto" w:fill="auto"/>
            <w:vAlign w:val="center"/>
          </w:tcPr>
          <w:p w14:paraId="0AB67F17" w14:textId="5A253735" w:rsidR="006126E7" w:rsidRPr="006126E7" w:rsidRDefault="006126E7" w:rsidP="006126E7">
            <w:pPr>
              <w:jc w:val="center"/>
              <w:rPr>
                <w:rFonts w:cstheme="minorHAnsi"/>
                <w:szCs w:val="24"/>
              </w:rPr>
            </w:pPr>
            <w:r w:rsidRPr="006126E7">
              <w:rPr>
                <w:rFonts w:cstheme="minorHAnsi"/>
                <w:szCs w:val="24"/>
              </w:rPr>
              <w:t>CFO</w:t>
            </w:r>
          </w:p>
        </w:tc>
        <w:tc>
          <w:tcPr>
            <w:tcW w:w="2070" w:type="dxa"/>
            <w:shd w:val="clear" w:color="auto" w:fill="auto"/>
            <w:vAlign w:val="center"/>
          </w:tcPr>
          <w:p w14:paraId="163654AC" w14:textId="52B5AB54" w:rsidR="006126E7" w:rsidRPr="006126E7" w:rsidRDefault="006126E7" w:rsidP="006126E7">
            <w:pPr>
              <w:jc w:val="center"/>
              <w:rPr>
                <w:rFonts w:cstheme="minorHAnsi"/>
                <w:szCs w:val="24"/>
              </w:rPr>
            </w:pPr>
            <w:r w:rsidRPr="006126E7">
              <w:rPr>
                <w:rFonts w:cstheme="minorHAnsi"/>
                <w:szCs w:val="24"/>
              </w:rPr>
              <w:t>Billings Clinic Affiliates</w:t>
            </w:r>
          </w:p>
        </w:tc>
        <w:tc>
          <w:tcPr>
            <w:tcW w:w="2448" w:type="dxa"/>
            <w:shd w:val="clear" w:color="auto" w:fill="auto"/>
            <w:vAlign w:val="center"/>
          </w:tcPr>
          <w:p w14:paraId="3D5B109E" w14:textId="77777777" w:rsidR="006126E7" w:rsidRPr="00001926" w:rsidRDefault="006126E7" w:rsidP="006126E7">
            <w:pPr>
              <w:jc w:val="center"/>
              <w:rPr>
                <w:rFonts w:cstheme="minorHAnsi"/>
                <w:szCs w:val="24"/>
              </w:rPr>
            </w:pPr>
            <w:r>
              <w:rPr>
                <w:rFonts w:cstheme="minorHAnsi"/>
                <w:szCs w:val="24"/>
              </w:rPr>
              <w:t>Resource limitations</w:t>
            </w:r>
          </w:p>
        </w:tc>
      </w:tr>
      <w:tr w:rsidR="006126E7" w:rsidRPr="00001926" w14:paraId="11734F8A" w14:textId="77777777" w:rsidTr="00B03087">
        <w:trPr>
          <w:trHeight w:val="432"/>
        </w:trPr>
        <w:tc>
          <w:tcPr>
            <w:tcW w:w="4707" w:type="dxa"/>
            <w:shd w:val="clear" w:color="auto" w:fill="auto"/>
            <w:vAlign w:val="center"/>
          </w:tcPr>
          <w:p w14:paraId="3ACB8FCC" w14:textId="77777777" w:rsidR="006126E7" w:rsidRPr="00BF7931" w:rsidRDefault="006126E7" w:rsidP="006126E7">
            <w:pPr>
              <w:spacing w:line="259" w:lineRule="auto"/>
            </w:pPr>
            <w:r>
              <w:rPr>
                <w:rFonts w:cstheme="minorHAnsi"/>
                <w:szCs w:val="24"/>
              </w:rPr>
              <w:t>Explore development of a “How to Interpret My Bill” tab/resource on CMMC website</w:t>
            </w:r>
          </w:p>
        </w:tc>
        <w:tc>
          <w:tcPr>
            <w:tcW w:w="1710" w:type="dxa"/>
            <w:shd w:val="clear" w:color="auto" w:fill="auto"/>
            <w:vAlign w:val="center"/>
          </w:tcPr>
          <w:p w14:paraId="2E5863E5" w14:textId="00D2B5B7" w:rsidR="006126E7" w:rsidRPr="006126E7" w:rsidRDefault="006126E7" w:rsidP="006126E7">
            <w:pPr>
              <w:jc w:val="center"/>
              <w:rPr>
                <w:rFonts w:cstheme="minorHAnsi"/>
                <w:szCs w:val="24"/>
              </w:rPr>
            </w:pPr>
            <w:r w:rsidRPr="006126E7">
              <w:rPr>
                <w:rFonts w:cstheme="minorHAnsi"/>
                <w:szCs w:val="24"/>
              </w:rPr>
              <w:t xml:space="preserve">Marketing/Business Office </w:t>
            </w:r>
            <w:r w:rsidR="00C91986">
              <w:rPr>
                <w:rFonts w:cstheme="minorHAnsi"/>
                <w:szCs w:val="24"/>
              </w:rPr>
              <w:t>Manager</w:t>
            </w:r>
          </w:p>
        </w:tc>
        <w:tc>
          <w:tcPr>
            <w:tcW w:w="1530" w:type="dxa"/>
            <w:shd w:val="clear" w:color="auto" w:fill="auto"/>
            <w:vAlign w:val="center"/>
          </w:tcPr>
          <w:p w14:paraId="20BEBC51" w14:textId="77777777" w:rsidR="00571AF7" w:rsidRPr="00571AF7" w:rsidRDefault="00571AF7" w:rsidP="00571AF7">
            <w:pPr>
              <w:jc w:val="center"/>
              <w:rPr>
                <w:rFonts w:cstheme="minorHAnsi"/>
                <w:szCs w:val="24"/>
              </w:rPr>
            </w:pPr>
            <w:r w:rsidRPr="00571AF7">
              <w:rPr>
                <w:rFonts w:cstheme="minorHAnsi"/>
                <w:szCs w:val="24"/>
              </w:rPr>
              <w:t>3</w:t>
            </w:r>
            <w:r w:rsidRPr="00571AF7">
              <w:rPr>
                <w:rFonts w:cstheme="minorHAnsi"/>
                <w:szCs w:val="24"/>
                <w:vertAlign w:val="superscript"/>
              </w:rPr>
              <w:t>rd</w:t>
            </w:r>
            <w:r w:rsidRPr="00571AF7">
              <w:rPr>
                <w:rFonts w:cstheme="minorHAnsi"/>
                <w:szCs w:val="24"/>
              </w:rPr>
              <w:t xml:space="preserve"> Quarter</w:t>
            </w:r>
          </w:p>
          <w:p w14:paraId="0FFD196B" w14:textId="504B20CE" w:rsidR="006126E7" w:rsidRPr="00C34F7B" w:rsidRDefault="00571AF7" w:rsidP="00571AF7">
            <w:pPr>
              <w:jc w:val="center"/>
              <w:rPr>
                <w:rFonts w:cstheme="minorHAnsi"/>
                <w:szCs w:val="24"/>
                <w:highlight w:val="yellow"/>
              </w:rPr>
            </w:pPr>
            <w:r w:rsidRPr="00571AF7">
              <w:rPr>
                <w:rFonts w:cstheme="minorHAnsi"/>
                <w:szCs w:val="24"/>
              </w:rPr>
              <w:t>2020</w:t>
            </w:r>
          </w:p>
        </w:tc>
        <w:tc>
          <w:tcPr>
            <w:tcW w:w="1710" w:type="dxa"/>
            <w:shd w:val="clear" w:color="auto" w:fill="auto"/>
            <w:vAlign w:val="center"/>
          </w:tcPr>
          <w:p w14:paraId="7BC4CD72" w14:textId="35500E9C" w:rsidR="006126E7" w:rsidRPr="006126E7" w:rsidRDefault="006126E7" w:rsidP="006126E7">
            <w:pPr>
              <w:jc w:val="center"/>
              <w:rPr>
                <w:rFonts w:cstheme="minorHAnsi"/>
                <w:szCs w:val="24"/>
              </w:rPr>
            </w:pPr>
            <w:r w:rsidRPr="006126E7">
              <w:rPr>
                <w:rFonts w:cstheme="minorHAnsi"/>
                <w:szCs w:val="24"/>
              </w:rPr>
              <w:t>CFO</w:t>
            </w:r>
          </w:p>
        </w:tc>
        <w:tc>
          <w:tcPr>
            <w:tcW w:w="2070" w:type="dxa"/>
            <w:shd w:val="clear" w:color="auto" w:fill="auto"/>
            <w:vAlign w:val="center"/>
          </w:tcPr>
          <w:p w14:paraId="480A9BBB" w14:textId="3E13FA69" w:rsidR="006126E7" w:rsidRPr="006126E7" w:rsidRDefault="006126E7" w:rsidP="006126E7">
            <w:pPr>
              <w:jc w:val="center"/>
              <w:rPr>
                <w:rFonts w:cstheme="minorHAnsi"/>
                <w:szCs w:val="24"/>
              </w:rPr>
            </w:pPr>
            <w:r w:rsidRPr="006126E7">
              <w:rPr>
                <w:rFonts w:cstheme="minorHAnsi"/>
                <w:szCs w:val="24"/>
              </w:rPr>
              <w:t>Billings Clinic Affiliates/Cerner</w:t>
            </w:r>
          </w:p>
        </w:tc>
        <w:tc>
          <w:tcPr>
            <w:tcW w:w="2448" w:type="dxa"/>
            <w:shd w:val="clear" w:color="auto" w:fill="auto"/>
            <w:vAlign w:val="center"/>
          </w:tcPr>
          <w:p w14:paraId="5A051E96" w14:textId="77777777" w:rsidR="006126E7" w:rsidRPr="00001926" w:rsidRDefault="006126E7" w:rsidP="006126E7">
            <w:pPr>
              <w:jc w:val="center"/>
              <w:rPr>
                <w:rFonts w:cstheme="minorHAnsi"/>
                <w:szCs w:val="24"/>
              </w:rPr>
            </w:pPr>
            <w:r>
              <w:rPr>
                <w:rFonts w:cstheme="minorHAnsi"/>
                <w:szCs w:val="24"/>
              </w:rPr>
              <w:t>Resource limitations</w:t>
            </w:r>
          </w:p>
        </w:tc>
      </w:tr>
      <w:tr w:rsidR="006126E7" w:rsidRPr="00001926" w14:paraId="193B3A7D" w14:textId="77777777" w:rsidTr="00B03087">
        <w:trPr>
          <w:trHeight w:val="432"/>
        </w:trPr>
        <w:tc>
          <w:tcPr>
            <w:tcW w:w="4707" w:type="dxa"/>
            <w:shd w:val="clear" w:color="auto" w:fill="auto"/>
            <w:vAlign w:val="center"/>
          </w:tcPr>
          <w:p w14:paraId="0FBF1BF4" w14:textId="77777777" w:rsidR="006126E7" w:rsidRPr="0060244D" w:rsidRDefault="006126E7" w:rsidP="006126E7">
            <w:pPr>
              <w:rPr>
                <w:rFonts w:cstheme="minorHAnsi"/>
                <w:szCs w:val="24"/>
              </w:rPr>
            </w:pPr>
            <w:r>
              <w:rPr>
                <w:rFonts w:cstheme="minorHAnsi"/>
                <w:szCs w:val="24"/>
              </w:rPr>
              <w:t xml:space="preserve">Create education and marketing on how to access new website resource for CMMC community and staff </w:t>
            </w:r>
          </w:p>
        </w:tc>
        <w:tc>
          <w:tcPr>
            <w:tcW w:w="1710" w:type="dxa"/>
            <w:shd w:val="clear" w:color="auto" w:fill="auto"/>
            <w:vAlign w:val="center"/>
          </w:tcPr>
          <w:p w14:paraId="31A029AC" w14:textId="373311DD" w:rsidR="006126E7" w:rsidRPr="006126E7" w:rsidRDefault="006126E7" w:rsidP="006126E7">
            <w:pPr>
              <w:jc w:val="center"/>
              <w:rPr>
                <w:rFonts w:cstheme="minorHAnsi"/>
                <w:szCs w:val="24"/>
              </w:rPr>
            </w:pPr>
            <w:r w:rsidRPr="006126E7">
              <w:rPr>
                <w:rFonts w:cstheme="minorHAnsi"/>
                <w:szCs w:val="24"/>
              </w:rPr>
              <w:t>Marketing</w:t>
            </w:r>
          </w:p>
        </w:tc>
        <w:tc>
          <w:tcPr>
            <w:tcW w:w="1530" w:type="dxa"/>
            <w:shd w:val="clear" w:color="auto" w:fill="auto"/>
            <w:vAlign w:val="center"/>
          </w:tcPr>
          <w:p w14:paraId="2ABEEA50" w14:textId="56C96660" w:rsidR="00571AF7" w:rsidRPr="00571AF7" w:rsidRDefault="00571AF7" w:rsidP="00571AF7">
            <w:pPr>
              <w:jc w:val="center"/>
              <w:rPr>
                <w:rFonts w:cstheme="minorHAnsi"/>
                <w:szCs w:val="24"/>
              </w:rPr>
            </w:pPr>
            <w:r>
              <w:rPr>
                <w:rFonts w:cstheme="minorHAnsi"/>
                <w:szCs w:val="24"/>
              </w:rPr>
              <w:t>2</w:t>
            </w:r>
            <w:r w:rsidRPr="00571AF7">
              <w:rPr>
                <w:rFonts w:cstheme="minorHAnsi"/>
                <w:szCs w:val="24"/>
                <w:vertAlign w:val="superscript"/>
              </w:rPr>
              <w:t>nd</w:t>
            </w:r>
            <w:r>
              <w:rPr>
                <w:rFonts w:cstheme="minorHAnsi"/>
                <w:szCs w:val="24"/>
              </w:rPr>
              <w:t xml:space="preserve"> </w:t>
            </w:r>
            <w:r w:rsidRPr="00571AF7">
              <w:rPr>
                <w:rFonts w:cstheme="minorHAnsi"/>
                <w:szCs w:val="24"/>
              </w:rPr>
              <w:t>Quarter</w:t>
            </w:r>
          </w:p>
          <w:p w14:paraId="686B70A4" w14:textId="792FD155" w:rsidR="006126E7" w:rsidRPr="00C34F7B" w:rsidRDefault="00571AF7" w:rsidP="00571AF7">
            <w:pPr>
              <w:jc w:val="center"/>
              <w:rPr>
                <w:rFonts w:cstheme="minorHAnsi"/>
                <w:szCs w:val="24"/>
                <w:highlight w:val="yellow"/>
              </w:rPr>
            </w:pPr>
            <w:r w:rsidRPr="00571AF7">
              <w:rPr>
                <w:rFonts w:cstheme="minorHAnsi"/>
                <w:szCs w:val="24"/>
              </w:rPr>
              <w:t>2020</w:t>
            </w:r>
          </w:p>
        </w:tc>
        <w:tc>
          <w:tcPr>
            <w:tcW w:w="1710" w:type="dxa"/>
            <w:shd w:val="clear" w:color="auto" w:fill="auto"/>
            <w:vAlign w:val="center"/>
          </w:tcPr>
          <w:p w14:paraId="7CCD3684" w14:textId="73AA4BEA" w:rsidR="006126E7" w:rsidRPr="006126E7" w:rsidRDefault="006126E7" w:rsidP="006126E7">
            <w:pPr>
              <w:jc w:val="center"/>
              <w:rPr>
                <w:rFonts w:cstheme="minorHAnsi"/>
                <w:szCs w:val="24"/>
              </w:rPr>
            </w:pPr>
            <w:r w:rsidRPr="006126E7">
              <w:rPr>
                <w:rFonts w:cstheme="minorHAnsi"/>
                <w:szCs w:val="24"/>
              </w:rPr>
              <w:t>CEO’s</w:t>
            </w:r>
          </w:p>
        </w:tc>
        <w:tc>
          <w:tcPr>
            <w:tcW w:w="2070" w:type="dxa"/>
            <w:shd w:val="clear" w:color="auto" w:fill="auto"/>
            <w:vAlign w:val="center"/>
          </w:tcPr>
          <w:p w14:paraId="67B15837" w14:textId="6FFEB0C6" w:rsidR="006126E7" w:rsidRPr="006126E7" w:rsidRDefault="006126E7" w:rsidP="006126E7">
            <w:pPr>
              <w:rPr>
                <w:rFonts w:cstheme="minorHAnsi"/>
                <w:szCs w:val="24"/>
              </w:rPr>
            </w:pPr>
          </w:p>
        </w:tc>
        <w:tc>
          <w:tcPr>
            <w:tcW w:w="2448" w:type="dxa"/>
            <w:shd w:val="clear" w:color="auto" w:fill="auto"/>
            <w:vAlign w:val="center"/>
          </w:tcPr>
          <w:p w14:paraId="19923656" w14:textId="77777777" w:rsidR="006126E7" w:rsidRPr="00001926" w:rsidRDefault="006126E7" w:rsidP="006126E7">
            <w:pPr>
              <w:jc w:val="center"/>
              <w:rPr>
                <w:rFonts w:cstheme="minorHAnsi"/>
                <w:szCs w:val="24"/>
              </w:rPr>
            </w:pPr>
            <w:r>
              <w:rPr>
                <w:rFonts w:cstheme="minorHAnsi"/>
                <w:szCs w:val="24"/>
              </w:rPr>
              <w:t>Resource limitations</w:t>
            </w:r>
          </w:p>
        </w:tc>
      </w:tr>
      <w:tr w:rsidR="006126E7" w:rsidRPr="00001926" w14:paraId="374C21F2" w14:textId="77777777" w:rsidTr="00B03087">
        <w:trPr>
          <w:trHeight w:val="432"/>
        </w:trPr>
        <w:tc>
          <w:tcPr>
            <w:tcW w:w="4707" w:type="dxa"/>
            <w:shd w:val="clear" w:color="auto" w:fill="auto"/>
            <w:vAlign w:val="center"/>
          </w:tcPr>
          <w:p w14:paraId="103F9E90" w14:textId="77777777" w:rsidR="006126E7" w:rsidRPr="0060244D" w:rsidRDefault="006126E7" w:rsidP="006126E7">
            <w:pPr>
              <w:rPr>
                <w:rFonts w:cstheme="minorHAnsi"/>
                <w:szCs w:val="24"/>
              </w:rPr>
            </w:pPr>
            <w:r>
              <w:rPr>
                <w:rFonts w:cstheme="minorHAnsi"/>
                <w:szCs w:val="24"/>
              </w:rPr>
              <w:t>Convene community partners (insurance, Council on Aging, etc.) to develop and support community financial education (topics may include health insurance education, personal finance, estate planning, financial assistance programs, etc.)</w:t>
            </w:r>
          </w:p>
        </w:tc>
        <w:tc>
          <w:tcPr>
            <w:tcW w:w="1710" w:type="dxa"/>
            <w:shd w:val="clear" w:color="auto" w:fill="auto"/>
            <w:vAlign w:val="center"/>
          </w:tcPr>
          <w:p w14:paraId="73B2A2EC" w14:textId="3D1EB137" w:rsidR="006126E7" w:rsidRPr="006126E7" w:rsidRDefault="006126E7" w:rsidP="006126E7">
            <w:pPr>
              <w:jc w:val="center"/>
              <w:rPr>
                <w:rFonts w:cstheme="minorHAnsi"/>
                <w:szCs w:val="24"/>
              </w:rPr>
            </w:pPr>
            <w:r w:rsidRPr="006126E7">
              <w:rPr>
                <w:rFonts w:cstheme="minorHAnsi"/>
                <w:szCs w:val="24"/>
              </w:rPr>
              <w:t>Marketing/Business Office M</w:t>
            </w:r>
            <w:r w:rsidR="00C91986">
              <w:rPr>
                <w:rFonts w:cstheme="minorHAnsi"/>
                <w:szCs w:val="24"/>
              </w:rPr>
              <w:t>anager</w:t>
            </w:r>
            <w:r w:rsidRPr="006126E7">
              <w:rPr>
                <w:rFonts w:cstheme="minorHAnsi"/>
                <w:szCs w:val="24"/>
              </w:rPr>
              <w:t>/CFO/Population Health</w:t>
            </w:r>
          </w:p>
        </w:tc>
        <w:tc>
          <w:tcPr>
            <w:tcW w:w="1530" w:type="dxa"/>
            <w:shd w:val="clear" w:color="auto" w:fill="auto"/>
            <w:vAlign w:val="center"/>
          </w:tcPr>
          <w:p w14:paraId="045F633C" w14:textId="77777777" w:rsidR="006126E7" w:rsidRPr="006126E7" w:rsidRDefault="006126E7" w:rsidP="006126E7">
            <w:pPr>
              <w:jc w:val="center"/>
              <w:rPr>
                <w:rFonts w:cstheme="minorHAnsi"/>
                <w:szCs w:val="24"/>
              </w:rPr>
            </w:pPr>
            <w:r w:rsidRPr="006126E7">
              <w:rPr>
                <w:rFonts w:cstheme="minorHAnsi"/>
                <w:szCs w:val="24"/>
              </w:rPr>
              <w:t>Ongoing</w:t>
            </w:r>
          </w:p>
          <w:p w14:paraId="272122CF" w14:textId="3B72257F" w:rsidR="006126E7" w:rsidRPr="00C34F7B" w:rsidRDefault="006126E7" w:rsidP="006126E7">
            <w:pPr>
              <w:jc w:val="center"/>
              <w:rPr>
                <w:rFonts w:cstheme="minorHAnsi"/>
                <w:szCs w:val="24"/>
                <w:highlight w:val="yellow"/>
              </w:rPr>
            </w:pPr>
            <w:r>
              <w:rPr>
                <w:rFonts w:cstheme="minorHAnsi"/>
                <w:szCs w:val="24"/>
              </w:rPr>
              <w:t>Annually</w:t>
            </w:r>
          </w:p>
        </w:tc>
        <w:tc>
          <w:tcPr>
            <w:tcW w:w="1710" w:type="dxa"/>
            <w:shd w:val="clear" w:color="auto" w:fill="auto"/>
            <w:vAlign w:val="center"/>
          </w:tcPr>
          <w:p w14:paraId="3D412868" w14:textId="26244C99" w:rsidR="006126E7" w:rsidRPr="006126E7" w:rsidRDefault="006126E7" w:rsidP="006126E7">
            <w:pPr>
              <w:jc w:val="center"/>
              <w:rPr>
                <w:rFonts w:cstheme="minorHAnsi"/>
                <w:szCs w:val="24"/>
              </w:rPr>
            </w:pPr>
            <w:r w:rsidRPr="006126E7">
              <w:rPr>
                <w:rFonts w:cstheme="minorHAnsi"/>
                <w:szCs w:val="24"/>
              </w:rPr>
              <w:t>CEO’s/CFO</w:t>
            </w:r>
          </w:p>
        </w:tc>
        <w:tc>
          <w:tcPr>
            <w:tcW w:w="2070" w:type="dxa"/>
            <w:shd w:val="clear" w:color="auto" w:fill="auto"/>
            <w:vAlign w:val="center"/>
          </w:tcPr>
          <w:p w14:paraId="07B7E305" w14:textId="142E0B1B" w:rsidR="006126E7" w:rsidRPr="006126E7" w:rsidRDefault="006126E7" w:rsidP="006126E7">
            <w:pPr>
              <w:jc w:val="center"/>
              <w:rPr>
                <w:rFonts w:cstheme="minorHAnsi"/>
                <w:szCs w:val="24"/>
              </w:rPr>
            </w:pPr>
            <w:r w:rsidRPr="006126E7">
              <w:rPr>
                <w:rFonts w:cstheme="minorHAnsi"/>
                <w:szCs w:val="24"/>
              </w:rPr>
              <w:t>Council on Aging/Insurance Companies/Estate Planners</w:t>
            </w:r>
          </w:p>
        </w:tc>
        <w:tc>
          <w:tcPr>
            <w:tcW w:w="2448" w:type="dxa"/>
            <w:shd w:val="clear" w:color="auto" w:fill="auto"/>
            <w:vAlign w:val="center"/>
          </w:tcPr>
          <w:p w14:paraId="348CE400" w14:textId="77777777" w:rsidR="006126E7" w:rsidRDefault="006126E7" w:rsidP="006126E7">
            <w:pPr>
              <w:jc w:val="center"/>
              <w:rPr>
                <w:rFonts w:cstheme="minorHAnsi"/>
                <w:szCs w:val="24"/>
              </w:rPr>
            </w:pPr>
            <w:r>
              <w:rPr>
                <w:rFonts w:cstheme="minorHAnsi"/>
                <w:szCs w:val="24"/>
              </w:rPr>
              <w:t>Scheduling conflicts</w:t>
            </w:r>
          </w:p>
          <w:p w14:paraId="1C139BC9" w14:textId="77777777" w:rsidR="006126E7" w:rsidRPr="00001926" w:rsidRDefault="006126E7" w:rsidP="006126E7">
            <w:pPr>
              <w:jc w:val="center"/>
              <w:rPr>
                <w:rFonts w:cstheme="minorHAnsi"/>
                <w:szCs w:val="24"/>
              </w:rPr>
            </w:pPr>
            <w:r>
              <w:rPr>
                <w:rFonts w:cstheme="minorHAnsi"/>
                <w:szCs w:val="24"/>
              </w:rPr>
              <w:t>Resource limitations</w:t>
            </w:r>
          </w:p>
        </w:tc>
      </w:tr>
      <w:tr w:rsidR="00EE3FE1" w:rsidRPr="00001926" w14:paraId="1B6E36E9" w14:textId="77777777" w:rsidTr="00B03087">
        <w:trPr>
          <w:trHeight w:val="432"/>
        </w:trPr>
        <w:tc>
          <w:tcPr>
            <w:tcW w:w="14175" w:type="dxa"/>
            <w:gridSpan w:val="6"/>
            <w:tcBorders>
              <w:top w:val="nil"/>
            </w:tcBorders>
            <w:shd w:val="clear" w:color="auto" w:fill="auto"/>
            <w:vAlign w:val="center"/>
          </w:tcPr>
          <w:p w14:paraId="7EBF1607" w14:textId="77777777" w:rsidR="00EE3FE1" w:rsidRPr="00001926" w:rsidRDefault="00EE3FE1" w:rsidP="00B03087">
            <w:pPr>
              <w:rPr>
                <w:rFonts w:cstheme="minorHAnsi"/>
                <w:b/>
                <w:szCs w:val="24"/>
              </w:rPr>
            </w:pPr>
            <w:r w:rsidRPr="00001926">
              <w:rPr>
                <w:rFonts w:cstheme="minorHAnsi"/>
                <w:b/>
                <w:szCs w:val="24"/>
              </w:rPr>
              <w:t>Needs Being Addressed by this Strategy:</w:t>
            </w:r>
          </w:p>
          <w:p w14:paraId="03BD17F0" w14:textId="77777777" w:rsidR="00EE3FE1" w:rsidRPr="006216C1" w:rsidRDefault="00EE3FE1" w:rsidP="00B03087">
            <w:pPr>
              <w:pStyle w:val="ListParagraph"/>
              <w:numPr>
                <w:ilvl w:val="0"/>
                <w:numId w:val="11"/>
              </w:numPr>
              <w:rPr>
                <w:rFonts w:cstheme="minorHAnsi"/>
              </w:rPr>
            </w:pPr>
            <w:r w:rsidRPr="00001926">
              <w:rPr>
                <w:rFonts w:cstheme="minorHAnsi"/>
              </w:rPr>
              <w:t>#</w:t>
            </w:r>
            <w:r>
              <w:rPr>
                <w:rFonts w:cstheme="minorHAnsi"/>
              </w:rPr>
              <w:t xml:space="preserve">7: </w:t>
            </w:r>
            <w:r w:rsidRPr="006216C1">
              <w:rPr>
                <w:rFonts w:cstheme="minorHAnsi"/>
              </w:rPr>
              <w:t>Survey respondents indicated the top 5 ways to improve the community’s access to healthcare: Walk-in clinic; More primary care providers; More specialists; More information about available services; Outpatient services expanded hours.</w:t>
            </w:r>
          </w:p>
          <w:p w14:paraId="084BFC60" w14:textId="77777777" w:rsidR="00EE3FE1" w:rsidRDefault="00EE3FE1" w:rsidP="00B03087">
            <w:pPr>
              <w:pStyle w:val="ListParagraph"/>
              <w:numPr>
                <w:ilvl w:val="0"/>
                <w:numId w:val="11"/>
              </w:numPr>
              <w:rPr>
                <w:rFonts w:cstheme="minorHAnsi"/>
              </w:rPr>
            </w:pPr>
            <w:r>
              <w:rPr>
                <w:rFonts w:cstheme="minorHAnsi"/>
              </w:rPr>
              <w:t>#12: Survey respondents indicated most interest in educational classes/programs related to weight loss, health insurance (Medicare, Medicaid/private), and fitness.</w:t>
            </w:r>
          </w:p>
          <w:p w14:paraId="661DAC77" w14:textId="77777777" w:rsidR="00EE3FE1" w:rsidRPr="006216C1" w:rsidRDefault="00EE3FE1" w:rsidP="00B03087">
            <w:pPr>
              <w:pStyle w:val="ListParagraph"/>
              <w:numPr>
                <w:ilvl w:val="0"/>
                <w:numId w:val="11"/>
              </w:numPr>
              <w:rPr>
                <w:rFonts w:cstheme="minorHAnsi"/>
              </w:rPr>
            </w:pPr>
            <w:r>
              <w:rPr>
                <w:rFonts w:cstheme="minorHAnsi"/>
              </w:rPr>
              <w:t xml:space="preserve">#13: Focus group participants felt </w:t>
            </w:r>
            <w:r>
              <w:rPr>
                <w:rFonts w:cstheme="minorHAnsi"/>
                <w:szCs w:val="24"/>
              </w:rPr>
              <w:t>providing patients and community at large healthcare billing and insurance education/assistance would help the community in accessing and navigating the healthcare system.</w:t>
            </w:r>
          </w:p>
        </w:tc>
      </w:tr>
      <w:tr w:rsidR="00EE3FE1" w:rsidRPr="00001926" w14:paraId="1F9AC1C8" w14:textId="77777777" w:rsidTr="00B03087">
        <w:trPr>
          <w:trHeight w:val="432"/>
        </w:trPr>
        <w:tc>
          <w:tcPr>
            <w:tcW w:w="14175" w:type="dxa"/>
            <w:gridSpan w:val="6"/>
            <w:shd w:val="clear" w:color="auto" w:fill="auto"/>
            <w:vAlign w:val="center"/>
          </w:tcPr>
          <w:p w14:paraId="6E3D4EC6" w14:textId="77777777" w:rsidR="00EE3FE1" w:rsidRPr="00892146" w:rsidRDefault="00EE3FE1" w:rsidP="00B03087">
            <w:pPr>
              <w:rPr>
                <w:rFonts w:cstheme="minorHAnsi"/>
                <w:b/>
                <w:szCs w:val="24"/>
              </w:rPr>
            </w:pPr>
            <w:r w:rsidRPr="00001926">
              <w:rPr>
                <w:rFonts w:cstheme="minorHAnsi"/>
                <w:b/>
                <w:szCs w:val="24"/>
              </w:rPr>
              <w:t>Anticipated Impact(s) of these Activities:</w:t>
            </w:r>
          </w:p>
          <w:p w14:paraId="410402BB" w14:textId="77777777" w:rsidR="00EE3FE1" w:rsidRDefault="00EE3FE1" w:rsidP="00B03087">
            <w:pPr>
              <w:pStyle w:val="ListParagraph"/>
              <w:numPr>
                <w:ilvl w:val="0"/>
                <w:numId w:val="4"/>
              </w:numPr>
              <w:rPr>
                <w:rFonts w:cstheme="minorHAnsi"/>
                <w:szCs w:val="24"/>
              </w:rPr>
            </w:pPr>
            <w:r>
              <w:rPr>
                <w:rFonts w:cstheme="minorHAnsi"/>
                <w:szCs w:val="24"/>
              </w:rPr>
              <w:t>Strengthen community partnerships</w:t>
            </w:r>
          </w:p>
          <w:p w14:paraId="51E9A310" w14:textId="77777777" w:rsidR="00EE3FE1" w:rsidRDefault="00EE3FE1" w:rsidP="00B03087">
            <w:pPr>
              <w:pStyle w:val="ListParagraph"/>
              <w:numPr>
                <w:ilvl w:val="0"/>
                <w:numId w:val="4"/>
              </w:numPr>
              <w:rPr>
                <w:rFonts w:cstheme="minorHAnsi"/>
                <w:szCs w:val="24"/>
              </w:rPr>
            </w:pPr>
            <w:r>
              <w:rPr>
                <w:rFonts w:cstheme="minorHAnsi"/>
                <w:szCs w:val="24"/>
              </w:rPr>
              <w:t xml:space="preserve">Build community capacity </w:t>
            </w:r>
          </w:p>
          <w:p w14:paraId="7554404D" w14:textId="77777777" w:rsidR="00EE3FE1" w:rsidRDefault="00EE3FE1" w:rsidP="00B03087">
            <w:pPr>
              <w:pStyle w:val="ListParagraph"/>
              <w:numPr>
                <w:ilvl w:val="0"/>
                <w:numId w:val="4"/>
              </w:numPr>
              <w:rPr>
                <w:rFonts w:cstheme="minorHAnsi"/>
                <w:szCs w:val="24"/>
              </w:rPr>
            </w:pPr>
            <w:r>
              <w:rPr>
                <w:rFonts w:cstheme="minorHAnsi"/>
                <w:szCs w:val="24"/>
              </w:rPr>
              <w:t xml:space="preserve">Increased community knowledge of resources  </w:t>
            </w:r>
          </w:p>
          <w:p w14:paraId="0B218292" w14:textId="3E48438D" w:rsidR="00651274" w:rsidRPr="006F38A4" w:rsidRDefault="00651274" w:rsidP="00651274">
            <w:pPr>
              <w:pStyle w:val="ListParagraph"/>
              <w:rPr>
                <w:rFonts w:cstheme="minorHAnsi"/>
                <w:szCs w:val="24"/>
              </w:rPr>
            </w:pPr>
          </w:p>
        </w:tc>
      </w:tr>
      <w:tr w:rsidR="00EE3FE1" w:rsidRPr="00001926" w14:paraId="1BA921B6" w14:textId="77777777" w:rsidTr="00B03087">
        <w:trPr>
          <w:trHeight w:val="432"/>
        </w:trPr>
        <w:tc>
          <w:tcPr>
            <w:tcW w:w="14175" w:type="dxa"/>
            <w:gridSpan w:val="6"/>
            <w:shd w:val="clear" w:color="auto" w:fill="auto"/>
            <w:vAlign w:val="center"/>
          </w:tcPr>
          <w:p w14:paraId="0F08C59D" w14:textId="77777777" w:rsidR="00EE3FE1" w:rsidRPr="00001926" w:rsidRDefault="00EE3FE1" w:rsidP="00B03087">
            <w:pPr>
              <w:rPr>
                <w:rFonts w:cstheme="minorHAnsi"/>
                <w:b/>
                <w:szCs w:val="24"/>
              </w:rPr>
            </w:pPr>
            <w:r w:rsidRPr="00001926">
              <w:rPr>
                <w:rFonts w:cstheme="minorHAnsi"/>
                <w:b/>
                <w:szCs w:val="24"/>
              </w:rPr>
              <w:lastRenderedPageBreak/>
              <w:t>Plan to Evaluate Anticipated Impact(s) of these Activities:</w:t>
            </w:r>
          </w:p>
          <w:p w14:paraId="1A488369" w14:textId="5B2C7922" w:rsidR="00EE3FE1" w:rsidRDefault="006126E7" w:rsidP="00B03087">
            <w:pPr>
              <w:pStyle w:val="ListParagraph"/>
              <w:numPr>
                <w:ilvl w:val="0"/>
                <w:numId w:val="4"/>
              </w:numPr>
              <w:rPr>
                <w:rFonts w:cstheme="minorHAnsi"/>
                <w:szCs w:val="24"/>
              </w:rPr>
            </w:pPr>
            <w:r>
              <w:rPr>
                <w:rFonts w:cstheme="minorHAnsi"/>
                <w:szCs w:val="24"/>
              </w:rPr>
              <w:t>Number of website hits (pre/post launch)</w:t>
            </w:r>
          </w:p>
          <w:p w14:paraId="5E91D51A" w14:textId="764EE17E" w:rsidR="006126E7" w:rsidRPr="00001926" w:rsidRDefault="006126E7" w:rsidP="00B03087">
            <w:pPr>
              <w:pStyle w:val="ListParagraph"/>
              <w:numPr>
                <w:ilvl w:val="0"/>
                <w:numId w:val="4"/>
              </w:numPr>
              <w:rPr>
                <w:rFonts w:cstheme="minorHAnsi"/>
                <w:szCs w:val="24"/>
              </w:rPr>
            </w:pPr>
            <w:r>
              <w:rPr>
                <w:rFonts w:cstheme="minorHAnsi"/>
                <w:szCs w:val="24"/>
              </w:rPr>
              <w:t>Number of new patient education resources on website</w:t>
            </w:r>
          </w:p>
        </w:tc>
      </w:tr>
      <w:tr w:rsidR="00EE3FE1" w:rsidRPr="00001926" w14:paraId="1D25A71E" w14:textId="77777777" w:rsidTr="00210C3B">
        <w:trPr>
          <w:trHeight w:val="432"/>
        </w:trPr>
        <w:tc>
          <w:tcPr>
            <w:tcW w:w="14175" w:type="dxa"/>
            <w:gridSpan w:val="6"/>
            <w:shd w:val="clear" w:color="auto" w:fill="DAEEF3" w:themeFill="accent5" w:themeFillTint="33"/>
            <w:vAlign w:val="center"/>
          </w:tcPr>
          <w:p w14:paraId="427EFFBC" w14:textId="278549EA" w:rsidR="00EE3FE1" w:rsidRPr="00001926" w:rsidRDefault="00EE3FE1" w:rsidP="00B03087">
            <w:pPr>
              <w:rPr>
                <w:rFonts w:cstheme="minorHAnsi"/>
                <w:szCs w:val="24"/>
              </w:rPr>
            </w:pPr>
            <w:r w:rsidRPr="00001926">
              <w:rPr>
                <w:rFonts w:cstheme="minorHAnsi"/>
                <w:b/>
                <w:szCs w:val="24"/>
              </w:rPr>
              <w:t>Measure of Success:</w:t>
            </w:r>
            <w:r w:rsidRPr="00001926">
              <w:rPr>
                <w:rFonts w:cstheme="minorHAnsi"/>
                <w:szCs w:val="24"/>
              </w:rPr>
              <w:t xml:space="preserve"> </w:t>
            </w:r>
            <w:r w:rsidR="006126E7">
              <w:rPr>
                <w:rFonts w:cstheme="minorHAnsi"/>
                <w:szCs w:val="24"/>
              </w:rPr>
              <w:t>CMMC will see an increase in community/patient utilization of enhanced website resource.</w:t>
            </w:r>
          </w:p>
        </w:tc>
      </w:tr>
    </w:tbl>
    <w:p w14:paraId="4888D8E1" w14:textId="77777777" w:rsidR="00892146" w:rsidRDefault="00892146" w:rsidP="00681AF9">
      <w:pPr>
        <w:spacing w:after="200" w:line="276" w:lineRule="auto"/>
        <w:rPr>
          <w:rFonts w:cstheme="minorHAnsi"/>
          <w:b/>
          <w:i/>
        </w:rPr>
      </w:pPr>
    </w:p>
    <w:p w14:paraId="44F5054E" w14:textId="77777777" w:rsidR="0060244D" w:rsidRDefault="0060244D" w:rsidP="00681AF9">
      <w:pPr>
        <w:spacing w:after="200" w:line="276" w:lineRule="auto"/>
        <w:rPr>
          <w:rFonts w:cstheme="minorHAnsi"/>
          <w:b/>
          <w:i/>
        </w:rPr>
      </w:pPr>
    </w:p>
    <w:p w14:paraId="06D96BD0" w14:textId="77777777" w:rsidR="006216C1" w:rsidRDefault="006216C1" w:rsidP="00681AF9">
      <w:pPr>
        <w:spacing w:after="200" w:line="276" w:lineRule="auto"/>
        <w:rPr>
          <w:rFonts w:cstheme="minorHAnsi"/>
          <w:b/>
          <w:i/>
        </w:rPr>
      </w:pPr>
    </w:p>
    <w:p w14:paraId="5E09C24F" w14:textId="0A98C1FE" w:rsidR="006216C1" w:rsidRDefault="006216C1" w:rsidP="00681AF9">
      <w:pPr>
        <w:spacing w:after="200" w:line="276" w:lineRule="auto"/>
        <w:rPr>
          <w:rFonts w:cstheme="minorHAnsi"/>
          <w:b/>
          <w:i/>
        </w:rPr>
      </w:pPr>
    </w:p>
    <w:p w14:paraId="2156F43C" w14:textId="77777777" w:rsidR="00071328" w:rsidRDefault="00071328" w:rsidP="00681AF9">
      <w:pPr>
        <w:spacing w:after="200" w:line="276" w:lineRule="auto"/>
        <w:rPr>
          <w:rFonts w:cstheme="minorHAnsi"/>
          <w:b/>
          <w:i/>
        </w:rPr>
      </w:pPr>
    </w:p>
    <w:p w14:paraId="37702FEF" w14:textId="77777777" w:rsidR="006216C1" w:rsidRDefault="006216C1" w:rsidP="00681AF9">
      <w:pPr>
        <w:spacing w:after="200" w:line="276" w:lineRule="auto"/>
        <w:rPr>
          <w:rFonts w:cstheme="minorHAnsi"/>
          <w:b/>
          <w:i/>
        </w:rPr>
      </w:pPr>
    </w:p>
    <w:p w14:paraId="65EBB87E" w14:textId="77777777" w:rsidR="006216C1" w:rsidRDefault="006216C1" w:rsidP="00681AF9">
      <w:pPr>
        <w:spacing w:after="200" w:line="276" w:lineRule="auto"/>
        <w:rPr>
          <w:rFonts w:cstheme="minorHAnsi"/>
          <w:b/>
          <w:i/>
        </w:rPr>
      </w:pPr>
    </w:p>
    <w:p w14:paraId="1F119D5B" w14:textId="77777777" w:rsidR="006216C1" w:rsidRDefault="006216C1" w:rsidP="00681AF9">
      <w:pPr>
        <w:spacing w:after="200" w:line="276" w:lineRule="auto"/>
        <w:rPr>
          <w:rFonts w:cstheme="minorHAnsi"/>
          <w:b/>
          <w:i/>
        </w:rPr>
      </w:pPr>
    </w:p>
    <w:p w14:paraId="01CE6EE6" w14:textId="77777777" w:rsidR="006216C1" w:rsidRDefault="006216C1" w:rsidP="00681AF9">
      <w:pPr>
        <w:spacing w:after="200" w:line="276" w:lineRule="auto"/>
        <w:rPr>
          <w:rFonts w:cstheme="minorHAnsi"/>
          <w:b/>
          <w:i/>
        </w:rPr>
      </w:pPr>
    </w:p>
    <w:p w14:paraId="678121ED" w14:textId="77777777" w:rsidR="006216C1" w:rsidRDefault="006216C1" w:rsidP="00681AF9">
      <w:pPr>
        <w:spacing w:after="200" w:line="276" w:lineRule="auto"/>
        <w:rPr>
          <w:rFonts w:cstheme="minorHAnsi"/>
          <w:b/>
          <w:i/>
        </w:rPr>
      </w:pPr>
    </w:p>
    <w:p w14:paraId="5FFF8007" w14:textId="77777777" w:rsidR="006216C1" w:rsidRDefault="006216C1" w:rsidP="00681AF9">
      <w:pPr>
        <w:spacing w:after="200" w:line="276" w:lineRule="auto"/>
        <w:rPr>
          <w:rFonts w:cstheme="minorHAnsi"/>
          <w:b/>
          <w:i/>
        </w:rPr>
      </w:pPr>
    </w:p>
    <w:p w14:paraId="67DF71D8" w14:textId="77777777" w:rsidR="006216C1" w:rsidRDefault="006216C1" w:rsidP="00681AF9">
      <w:pPr>
        <w:spacing w:after="200" w:line="276" w:lineRule="auto"/>
        <w:rPr>
          <w:rFonts w:cstheme="minorHAnsi"/>
          <w:b/>
          <w:i/>
        </w:rPr>
      </w:pPr>
    </w:p>
    <w:p w14:paraId="021F5B7E" w14:textId="77777777" w:rsidR="006216C1" w:rsidRDefault="006216C1" w:rsidP="00681AF9">
      <w:pPr>
        <w:spacing w:after="200" w:line="276" w:lineRule="auto"/>
        <w:rPr>
          <w:rFonts w:cstheme="minorHAnsi"/>
          <w:b/>
          <w:i/>
        </w:rPr>
      </w:pPr>
    </w:p>
    <w:p w14:paraId="08059318" w14:textId="77777777" w:rsidR="006216C1" w:rsidRDefault="006216C1" w:rsidP="00681AF9">
      <w:pPr>
        <w:spacing w:after="200" w:line="276" w:lineRule="auto"/>
        <w:rPr>
          <w:rFonts w:cstheme="minorHAnsi"/>
          <w:b/>
          <w:i/>
        </w:rPr>
      </w:pPr>
    </w:p>
    <w:p w14:paraId="73492127" w14:textId="77777777" w:rsidR="0060244D" w:rsidRDefault="0060244D" w:rsidP="00681AF9">
      <w:pPr>
        <w:spacing w:after="200" w:line="276" w:lineRule="auto"/>
        <w:rPr>
          <w:rFonts w:cstheme="minorHAnsi"/>
          <w:b/>
          <w:i/>
        </w:rPr>
      </w:pPr>
    </w:p>
    <w:tbl>
      <w:tblPr>
        <w:tblStyle w:val="TableGrid"/>
        <w:tblW w:w="14175" w:type="dxa"/>
        <w:tblInd w:w="-459" w:type="dxa"/>
        <w:tblLayout w:type="fixed"/>
        <w:tblLook w:val="04A0" w:firstRow="1" w:lastRow="0" w:firstColumn="1" w:lastColumn="0" w:noHBand="0" w:noVBand="1"/>
      </w:tblPr>
      <w:tblGrid>
        <w:gridCol w:w="4707"/>
        <w:gridCol w:w="2047"/>
        <w:gridCol w:w="1350"/>
        <w:gridCol w:w="1553"/>
        <w:gridCol w:w="2070"/>
        <w:gridCol w:w="2448"/>
      </w:tblGrid>
      <w:tr w:rsidR="0060244D" w:rsidRPr="00001926" w14:paraId="5CCB9AD8" w14:textId="77777777" w:rsidTr="00210C3B">
        <w:trPr>
          <w:trHeight w:val="432"/>
        </w:trPr>
        <w:tc>
          <w:tcPr>
            <w:tcW w:w="14175" w:type="dxa"/>
            <w:gridSpan w:val="6"/>
            <w:shd w:val="clear" w:color="auto" w:fill="FDE9D9" w:themeFill="accent6" w:themeFillTint="33"/>
            <w:vAlign w:val="center"/>
          </w:tcPr>
          <w:p w14:paraId="5789CEB3" w14:textId="77777777" w:rsidR="0060244D" w:rsidRPr="00001926" w:rsidRDefault="0060244D" w:rsidP="009D6D2D">
            <w:pPr>
              <w:rPr>
                <w:rFonts w:cstheme="minorHAnsi"/>
                <w:szCs w:val="24"/>
              </w:rPr>
            </w:pPr>
            <w:r w:rsidRPr="00001926">
              <w:rPr>
                <w:rFonts w:cstheme="minorHAnsi"/>
                <w:b/>
                <w:szCs w:val="24"/>
              </w:rPr>
              <w:lastRenderedPageBreak/>
              <w:t xml:space="preserve">Goal </w:t>
            </w:r>
            <w:r>
              <w:rPr>
                <w:rFonts w:cstheme="minorHAnsi"/>
                <w:b/>
                <w:szCs w:val="24"/>
              </w:rPr>
              <w:t>4</w:t>
            </w:r>
            <w:r w:rsidRPr="00001926">
              <w:rPr>
                <w:rFonts w:cstheme="minorHAnsi"/>
                <w:b/>
                <w:szCs w:val="24"/>
              </w:rPr>
              <w:t>:</w:t>
            </w:r>
            <w:r w:rsidRPr="00001926">
              <w:rPr>
                <w:rFonts w:cstheme="minorHAnsi"/>
                <w:szCs w:val="24"/>
              </w:rPr>
              <w:t xml:space="preserve"> </w:t>
            </w:r>
            <w:r>
              <w:rPr>
                <w:rFonts w:cstheme="minorHAnsi"/>
                <w:szCs w:val="24"/>
              </w:rPr>
              <w:t>Enhance population health education and outreach in the CMMC service area.</w:t>
            </w:r>
          </w:p>
        </w:tc>
      </w:tr>
      <w:tr w:rsidR="0060244D" w:rsidRPr="00001926" w14:paraId="42E29031" w14:textId="77777777" w:rsidTr="00210C3B">
        <w:trPr>
          <w:trHeight w:val="432"/>
        </w:trPr>
        <w:tc>
          <w:tcPr>
            <w:tcW w:w="14175" w:type="dxa"/>
            <w:gridSpan w:val="6"/>
            <w:shd w:val="clear" w:color="auto" w:fill="FDE9D9" w:themeFill="accent6" w:themeFillTint="33"/>
            <w:vAlign w:val="center"/>
          </w:tcPr>
          <w:p w14:paraId="0A0026F1" w14:textId="77777777" w:rsidR="0060244D" w:rsidRPr="00001926" w:rsidRDefault="0060244D" w:rsidP="009D6D2D">
            <w:pPr>
              <w:rPr>
                <w:rFonts w:cstheme="minorHAnsi"/>
                <w:szCs w:val="24"/>
              </w:rPr>
            </w:pPr>
            <w:r w:rsidRPr="00001926">
              <w:rPr>
                <w:rFonts w:cstheme="minorHAnsi"/>
                <w:b/>
                <w:szCs w:val="24"/>
              </w:rPr>
              <w:t xml:space="preserve">Strategy </w:t>
            </w:r>
            <w:r>
              <w:rPr>
                <w:rFonts w:cstheme="minorHAnsi"/>
                <w:b/>
                <w:szCs w:val="24"/>
              </w:rPr>
              <w:t>4.1</w:t>
            </w:r>
            <w:r w:rsidRPr="00001926">
              <w:rPr>
                <w:rFonts w:cstheme="minorHAnsi"/>
                <w:b/>
                <w:szCs w:val="24"/>
              </w:rPr>
              <w:t>:</w:t>
            </w:r>
            <w:r w:rsidRPr="00001926">
              <w:rPr>
                <w:rFonts w:cstheme="minorHAnsi"/>
                <w:szCs w:val="24"/>
              </w:rPr>
              <w:t xml:space="preserve"> </w:t>
            </w:r>
            <w:r w:rsidRPr="0060244D">
              <w:rPr>
                <w:rFonts w:cstheme="minorHAnsi"/>
                <w:szCs w:val="24"/>
              </w:rPr>
              <w:t>Continue population health related outreach through CMMC</w:t>
            </w:r>
          </w:p>
        </w:tc>
      </w:tr>
      <w:tr w:rsidR="0060244D" w:rsidRPr="00001926" w14:paraId="59FAA334" w14:textId="77777777" w:rsidTr="00C91986">
        <w:trPr>
          <w:trHeight w:val="432"/>
        </w:trPr>
        <w:tc>
          <w:tcPr>
            <w:tcW w:w="4707" w:type="dxa"/>
            <w:shd w:val="clear" w:color="auto" w:fill="A6A6A6" w:themeFill="background1" w:themeFillShade="A6"/>
            <w:vAlign w:val="center"/>
          </w:tcPr>
          <w:p w14:paraId="08C27AD3" w14:textId="77777777" w:rsidR="0060244D" w:rsidRPr="00001926" w:rsidRDefault="0060244D" w:rsidP="009D6D2D">
            <w:pPr>
              <w:jc w:val="center"/>
              <w:rPr>
                <w:rFonts w:cstheme="minorHAnsi"/>
                <w:b/>
                <w:szCs w:val="24"/>
              </w:rPr>
            </w:pPr>
            <w:r w:rsidRPr="00001926">
              <w:rPr>
                <w:rFonts w:cstheme="minorHAnsi"/>
                <w:b/>
                <w:szCs w:val="24"/>
              </w:rPr>
              <w:t>Activities</w:t>
            </w:r>
          </w:p>
        </w:tc>
        <w:tc>
          <w:tcPr>
            <w:tcW w:w="2047" w:type="dxa"/>
            <w:shd w:val="clear" w:color="auto" w:fill="A6A6A6" w:themeFill="background1" w:themeFillShade="A6"/>
            <w:vAlign w:val="center"/>
          </w:tcPr>
          <w:p w14:paraId="27EEAE05" w14:textId="77777777" w:rsidR="0060244D" w:rsidRPr="00001926" w:rsidRDefault="0060244D" w:rsidP="009D6D2D">
            <w:pPr>
              <w:jc w:val="center"/>
              <w:rPr>
                <w:rFonts w:cstheme="minorHAnsi"/>
                <w:b/>
                <w:szCs w:val="24"/>
              </w:rPr>
            </w:pPr>
            <w:r w:rsidRPr="00001926">
              <w:rPr>
                <w:rFonts w:cstheme="minorHAnsi"/>
                <w:b/>
                <w:szCs w:val="24"/>
              </w:rPr>
              <w:t>Responsibility</w:t>
            </w:r>
          </w:p>
        </w:tc>
        <w:tc>
          <w:tcPr>
            <w:tcW w:w="1350" w:type="dxa"/>
            <w:shd w:val="clear" w:color="auto" w:fill="A6A6A6" w:themeFill="background1" w:themeFillShade="A6"/>
            <w:vAlign w:val="center"/>
          </w:tcPr>
          <w:p w14:paraId="0A96C698" w14:textId="77777777" w:rsidR="0060244D" w:rsidRPr="00001926" w:rsidRDefault="0060244D" w:rsidP="009D6D2D">
            <w:pPr>
              <w:jc w:val="center"/>
              <w:rPr>
                <w:rFonts w:cstheme="minorHAnsi"/>
                <w:b/>
                <w:szCs w:val="24"/>
              </w:rPr>
            </w:pPr>
            <w:r w:rsidRPr="00001926">
              <w:rPr>
                <w:rFonts w:cstheme="minorHAnsi"/>
                <w:b/>
                <w:szCs w:val="24"/>
              </w:rPr>
              <w:t>Timeline</w:t>
            </w:r>
          </w:p>
        </w:tc>
        <w:tc>
          <w:tcPr>
            <w:tcW w:w="1553" w:type="dxa"/>
            <w:shd w:val="clear" w:color="auto" w:fill="A6A6A6" w:themeFill="background1" w:themeFillShade="A6"/>
            <w:vAlign w:val="center"/>
          </w:tcPr>
          <w:p w14:paraId="554D615A" w14:textId="77777777" w:rsidR="0060244D" w:rsidRPr="00001926" w:rsidRDefault="0060244D" w:rsidP="009D6D2D">
            <w:pPr>
              <w:jc w:val="center"/>
              <w:rPr>
                <w:rFonts w:cstheme="minorHAnsi"/>
                <w:b/>
                <w:szCs w:val="24"/>
              </w:rPr>
            </w:pPr>
            <w:r w:rsidRPr="00001926">
              <w:rPr>
                <w:rFonts w:cstheme="minorHAnsi"/>
                <w:b/>
                <w:szCs w:val="24"/>
              </w:rPr>
              <w:t>Final Approval</w:t>
            </w:r>
          </w:p>
        </w:tc>
        <w:tc>
          <w:tcPr>
            <w:tcW w:w="2070" w:type="dxa"/>
            <w:shd w:val="clear" w:color="auto" w:fill="A6A6A6" w:themeFill="background1" w:themeFillShade="A6"/>
            <w:vAlign w:val="center"/>
          </w:tcPr>
          <w:p w14:paraId="149C9303" w14:textId="77777777" w:rsidR="0060244D" w:rsidRPr="00001926" w:rsidRDefault="0060244D" w:rsidP="009D6D2D">
            <w:pPr>
              <w:jc w:val="center"/>
              <w:rPr>
                <w:rFonts w:cstheme="minorHAnsi"/>
                <w:b/>
                <w:szCs w:val="24"/>
              </w:rPr>
            </w:pPr>
            <w:r w:rsidRPr="00001926">
              <w:rPr>
                <w:rFonts w:cstheme="minorHAnsi"/>
                <w:b/>
                <w:szCs w:val="24"/>
              </w:rPr>
              <w:t>Partners</w:t>
            </w:r>
          </w:p>
        </w:tc>
        <w:tc>
          <w:tcPr>
            <w:tcW w:w="2448" w:type="dxa"/>
            <w:shd w:val="clear" w:color="auto" w:fill="A6A6A6" w:themeFill="background1" w:themeFillShade="A6"/>
            <w:vAlign w:val="center"/>
          </w:tcPr>
          <w:p w14:paraId="55C0A158" w14:textId="77777777" w:rsidR="0060244D" w:rsidRPr="00001926" w:rsidRDefault="0060244D" w:rsidP="009D6D2D">
            <w:pPr>
              <w:jc w:val="center"/>
              <w:rPr>
                <w:rFonts w:cstheme="minorHAnsi"/>
                <w:b/>
                <w:szCs w:val="24"/>
              </w:rPr>
            </w:pPr>
            <w:r w:rsidRPr="00001926">
              <w:rPr>
                <w:rFonts w:cstheme="minorHAnsi"/>
                <w:b/>
                <w:szCs w:val="24"/>
              </w:rPr>
              <w:t xml:space="preserve">Potential Barriers </w:t>
            </w:r>
          </w:p>
        </w:tc>
      </w:tr>
      <w:tr w:rsidR="00210C3B" w:rsidRPr="00001926" w14:paraId="39CC1F3E" w14:textId="77777777" w:rsidTr="00C91986">
        <w:trPr>
          <w:trHeight w:val="432"/>
        </w:trPr>
        <w:tc>
          <w:tcPr>
            <w:tcW w:w="4707" w:type="dxa"/>
            <w:shd w:val="clear" w:color="auto" w:fill="auto"/>
            <w:vAlign w:val="center"/>
          </w:tcPr>
          <w:p w14:paraId="7F53F3DA" w14:textId="77777777" w:rsidR="00210C3B" w:rsidRPr="00001926" w:rsidRDefault="00210C3B" w:rsidP="00210C3B">
            <w:pPr>
              <w:rPr>
                <w:rFonts w:cstheme="minorHAnsi"/>
                <w:szCs w:val="24"/>
              </w:rPr>
            </w:pPr>
            <w:r w:rsidRPr="0060244D">
              <w:rPr>
                <w:rFonts w:cstheme="minorHAnsi"/>
                <w:szCs w:val="24"/>
              </w:rPr>
              <w:t>Assess and promote current CMMC classes and programs that promote health and wellness</w:t>
            </w:r>
          </w:p>
        </w:tc>
        <w:tc>
          <w:tcPr>
            <w:tcW w:w="2047" w:type="dxa"/>
            <w:shd w:val="clear" w:color="auto" w:fill="auto"/>
            <w:vAlign w:val="center"/>
          </w:tcPr>
          <w:p w14:paraId="52BEFCF6" w14:textId="4B309E2B" w:rsidR="00210C3B" w:rsidRPr="00210C3B" w:rsidRDefault="00210C3B" w:rsidP="00210C3B">
            <w:pPr>
              <w:jc w:val="center"/>
              <w:rPr>
                <w:rFonts w:cstheme="minorHAnsi"/>
                <w:szCs w:val="24"/>
              </w:rPr>
            </w:pPr>
            <w:r w:rsidRPr="00210C3B">
              <w:rPr>
                <w:rFonts w:cstheme="minorHAnsi"/>
                <w:szCs w:val="24"/>
              </w:rPr>
              <w:t>Population Health/Marketing</w:t>
            </w:r>
          </w:p>
        </w:tc>
        <w:tc>
          <w:tcPr>
            <w:tcW w:w="1350" w:type="dxa"/>
            <w:shd w:val="clear" w:color="auto" w:fill="auto"/>
            <w:vAlign w:val="center"/>
          </w:tcPr>
          <w:p w14:paraId="7F1FDA0B" w14:textId="308917A7" w:rsidR="00210C3B" w:rsidRPr="00C91986" w:rsidRDefault="00C91986" w:rsidP="00210C3B">
            <w:pPr>
              <w:jc w:val="center"/>
              <w:rPr>
                <w:rFonts w:cstheme="minorHAnsi"/>
                <w:szCs w:val="24"/>
              </w:rPr>
            </w:pPr>
            <w:r w:rsidRPr="00C91986">
              <w:rPr>
                <w:rFonts w:cstheme="minorHAnsi"/>
                <w:szCs w:val="24"/>
              </w:rPr>
              <w:t>3</w:t>
            </w:r>
            <w:r w:rsidRPr="00C91986">
              <w:rPr>
                <w:rFonts w:cstheme="minorHAnsi"/>
                <w:szCs w:val="24"/>
                <w:vertAlign w:val="superscript"/>
              </w:rPr>
              <w:t>rd</w:t>
            </w:r>
            <w:r w:rsidRPr="00C91986">
              <w:rPr>
                <w:rFonts w:cstheme="minorHAnsi"/>
                <w:szCs w:val="24"/>
              </w:rPr>
              <w:t xml:space="preserve"> </w:t>
            </w:r>
            <w:r w:rsidR="00210C3B" w:rsidRPr="00C91986">
              <w:rPr>
                <w:rFonts w:cstheme="minorHAnsi"/>
                <w:szCs w:val="24"/>
              </w:rPr>
              <w:t>Quarter</w:t>
            </w:r>
          </w:p>
          <w:p w14:paraId="03FB527F" w14:textId="6DA83909" w:rsidR="00210C3B" w:rsidRPr="00BF35C8" w:rsidRDefault="00C91986" w:rsidP="00210C3B">
            <w:pPr>
              <w:jc w:val="center"/>
              <w:rPr>
                <w:rFonts w:cstheme="minorHAnsi"/>
                <w:szCs w:val="24"/>
                <w:highlight w:val="yellow"/>
              </w:rPr>
            </w:pPr>
            <w:r w:rsidRPr="00C91986">
              <w:rPr>
                <w:rFonts w:cstheme="minorHAnsi"/>
                <w:szCs w:val="24"/>
              </w:rPr>
              <w:t>2020</w:t>
            </w:r>
          </w:p>
        </w:tc>
        <w:tc>
          <w:tcPr>
            <w:tcW w:w="1553" w:type="dxa"/>
            <w:shd w:val="clear" w:color="auto" w:fill="auto"/>
            <w:vAlign w:val="center"/>
          </w:tcPr>
          <w:p w14:paraId="5B987F8B" w14:textId="3F6035F9" w:rsidR="00210C3B" w:rsidRPr="00210C3B" w:rsidRDefault="00210C3B" w:rsidP="00210C3B">
            <w:pPr>
              <w:jc w:val="center"/>
              <w:rPr>
                <w:rFonts w:cstheme="minorHAnsi"/>
                <w:szCs w:val="24"/>
              </w:rPr>
            </w:pPr>
            <w:r w:rsidRPr="00210C3B">
              <w:rPr>
                <w:rFonts w:cstheme="minorHAnsi"/>
                <w:szCs w:val="24"/>
              </w:rPr>
              <w:t>Clinic Medical Director</w:t>
            </w:r>
          </w:p>
        </w:tc>
        <w:tc>
          <w:tcPr>
            <w:tcW w:w="2070" w:type="dxa"/>
            <w:shd w:val="clear" w:color="auto" w:fill="auto"/>
            <w:vAlign w:val="center"/>
          </w:tcPr>
          <w:p w14:paraId="0461D430" w14:textId="403B76AF" w:rsidR="00210C3B" w:rsidRPr="00210C3B" w:rsidRDefault="00210C3B" w:rsidP="00210C3B">
            <w:pPr>
              <w:jc w:val="center"/>
              <w:rPr>
                <w:rFonts w:cstheme="minorHAnsi"/>
                <w:szCs w:val="24"/>
              </w:rPr>
            </w:pPr>
            <w:r w:rsidRPr="00210C3B">
              <w:rPr>
                <w:rFonts w:cstheme="minorHAnsi"/>
                <w:szCs w:val="24"/>
              </w:rPr>
              <w:t>Community</w:t>
            </w:r>
          </w:p>
        </w:tc>
        <w:tc>
          <w:tcPr>
            <w:tcW w:w="2448" w:type="dxa"/>
            <w:shd w:val="clear" w:color="auto" w:fill="auto"/>
            <w:vAlign w:val="center"/>
          </w:tcPr>
          <w:p w14:paraId="3815DD00" w14:textId="77777777" w:rsidR="00210C3B" w:rsidRPr="00001926" w:rsidRDefault="00210C3B" w:rsidP="00210C3B">
            <w:pPr>
              <w:jc w:val="center"/>
              <w:rPr>
                <w:rFonts w:cstheme="minorHAnsi"/>
                <w:szCs w:val="24"/>
              </w:rPr>
            </w:pPr>
            <w:r>
              <w:rPr>
                <w:rFonts w:cstheme="minorHAnsi"/>
                <w:szCs w:val="24"/>
              </w:rPr>
              <w:t>Resource limitations</w:t>
            </w:r>
          </w:p>
        </w:tc>
      </w:tr>
      <w:tr w:rsidR="00210C3B" w:rsidRPr="00001926" w14:paraId="1928DF37" w14:textId="77777777" w:rsidTr="00C91986">
        <w:trPr>
          <w:trHeight w:val="432"/>
        </w:trPr>
        <w:tc>
          <w:tcPr>
            <w:tcW w:w="4707" w:type="dxa"/>
            <w:shd w:val="clear" w:color="auto" w:fill="auto"/>
            <w:vAlign w:val="center"/>
          </w:tcPr>
          <w:p w14:paraId="66D769FC" w14:textId="77777777" w:rsidR="00210C3B" w:rsidRPr="0060244D" w:rsidRDefault="00210C3B" w:rsidP="00210C3B">
            <w:pPr>
              <w:rPr>
                <w:rFonts w:cstheme="minorHAnsi"/>
                <w:szCs w:val="24"/>
              </w:rPr>
            </w:pPr>
            <w:r w:rsidRPr="0060244D">
              <w:rPr>
                <w:rFonts w:cstheme="minorHAnsi"/>
                <w:szCs w:val="24"/>
              </w:rPr>
              <w:t>Explore offering health additional education classes and programs that promote prevention, health, and chronic disease management (diabetes management, COPD, parenting, financial education, stress management, cancer support, etc.)</w:t>
            </w:r>
          </w:p>
        </w:tc>
        <w:tc>
          <w:tcPr>
            <w:tcW w:w="2047" w:type="dxa"/>
            <w:shd w:val="clear" w:color="auto" w:fill="auto"/>
            <w:vAlign w:val="center"/>
          </w:tcPr>
          <w:p w14:paraId="7109C7EE" w14:textId="216A5E27" w:rsidR="00210C3B" w:rsidRPr="00210C3B" w:rsidRDefault="00210C3B" w:rsidP="00210C3B">
            <w:pPr>
              <w:jc w:val="center"/>
              <w:rPr>
                <w:rFonts w:cstheme="minorHAnsi"/>
                <w:szCs w:val="24"/>
              </w:rPr>
            </w:pPr>
            <w:r w:rsidRPr="00210C3B">
              <w:rPr>
                <w:rFonts w:cstheme="minorHAnsi"/>
                <w:szCs w:val="24"/>
              </w:rPr>
              <w:t>Population Health/Marketing</w:t>
            </w:r>
          </w:p>
        </w:tc>
        <w:tc>
          <w:tcPr>
            <w:tcW w:w="1350" w:type="dxa"/>
            <w:shd w:val="clear" w:color="auto" w:fill="auto"/>
            <w:vAlign w:val="center"/>
          </w:tcPr>
          <w:p w14:paraId="4EB0279F" w14:textId="3AAA8CA4" w:rsidR="00210C3B" w:rsidRPr="00C91986" w:rsidRDefault="00C91986" w:rsidP="00210C3B">
            <w:pPr>
              <w:jc w:val="center"/>
              <w:rPr>
                <w:rFonts w:cstheme="minorHAnsi"/>
                <w:szCs w:val="24"/>
              </w:rPr>
            </w:pPr>
            <w:r w:rsidRPr="00C91986">
              <w:rPr>
                <w:rFonts w:cstheme="minorHAnsi"/>
                <w:szCs w:val="24"/>
              </w:rPr>
              <w:t>2</w:t>
            </w:r>
            <w:r w:rsidRPr="00C91986">
              <w:rPr>
                <w:rFonts w:cstheme="minorHAnsi"/>
                <w:szCs w:val="24"/>
                <w:vertAlign w:val="superscript"/>
              </w:rPr>
              <w:t>nd</w:t>
            </w:r>
            <w:r w:rsidRPr="00C91986">
              <w:rPr>
                <w:rFonts w:cstheme="minorHAnsi"/>
                <w:szCs w:val="24"/>
              </w:rPr>
              <w:t xml:space="preserve"> </w:t>
            </w:r>
            <w:r w:rsidR="00210C3B" w:rsidRPr="00C91986">
              <w:rPr>
                <w:rFonts w:cstheme="minorHAnsi"/>
                <w:szCs w:val="24"/>
              </w:rPr>
              <w:t>Quarter</w:t>
            </w:r>
          </w:p>
          <w:p w14:paraId="1F47D812" w14:textId="23D6A0FB" w:rsidR="00210C3B" w:rsidRPr="00C91986" w:rsidRDefault="00C91986" w:rsidP="00210C3B">
            <w:pPr>
              <w:jc w:val="center"/>
              <w:rPr>
                <w:rFonts w:cstheme="minorHAnsi"/>
                <w:szCs w:val="24"/>
              </w:rPr>
            </w:pPr>
            <w:r w:rsidRPr="00C91986">
              <w:rPr>
                <w:rFonts w:cstheme="minorHAnsi"/>
                <w:szCs w:val="24"/>
              </w:rPr>
              <w:t>2021</w:t>
            </w:r>
          </w:p>
        </w:tc>
        <w:tc>
          <w:tcPr>
            <w:tcW w:w="1553" w:type="dxa"/>
            <w:shd w:val="clear" w:color="auto" w:fill="auto"/>
            <w:vAlign w:val="center"/>
          </w:tcPr>
          <w:p w14:paraId="2238DF84" w14:textId="590AC118" w:rsidR="00210C3B" w:rsidRPr="00210C3B" w:rsidRDefault="00210C3B" w:rsidP="00210C3B">
            <w:pPr>
              <w:jc w:val="center"/>
              <w:rPr>
                <w:rFonts w:cstheme="minorHAnsi"/>
                <w:szCs w:val="24"/>
              </w:rPr>
            </w:pPr>
            <w:r w:rsidRPr="00210C3B">
              <w:rPr>
                <w:rFonts w:cstheme="minorHAnsi"/>
                <w:szCs w:val="24"/>
              </w:rPr>
              <w:t>Clinic Medical Director</w:t>
            </w:r>
          </w:p>
        </w:tc>
        <w:tc>
          <w:tcPr>
            <w:tcW w:w="2070" w:type="dxa"/>
            <w:shd w:val="clear" w:color="auto" w:fill="auto"/>
            <w:vAlign w:val="center"/>
          </w:tcPr>
          <w:p w14:paraId="7AE38E89" w14:textId="543F1778" w:rsidR="00210C3B" w:rsidRPr="00210C3B" w:rsidRDefault="00210C3B" w:rsidP="00210C3B">
            <w:pPr>
              <w:jc w:val="center"/>
              <w:rPr>
                <w:rFonts w:cstheme="minorHAnsi"/>
                <w:szCs w:val="24"/>
              </w:rPr>
            </w:pPr>
          </w:p>
        </w:tc>
        <w:tc>
          <w:tcPr>
            <w:tcW w:w="2448" w:type="dxa"/>
            <w:shd w:val="clear" w:color="auto" w:fill="auto"/>
            <w:vAlign w:val="center"/>
          </w:tcPr>
          <w:p w14:paraId="06E017D5" w14:textId="77777777" w:rsidR="00210C3B" w:rsidRDefault="00210C3B" w:rsidP="00210C3B">
            <w:pPr>
              <w:jc w:val="center"/>
              <w:rPr>
                <w:rFonts w:cstheme="minorHAnsi"/>
                <w:szCs w:val="24"/>
              </w:rPr>
            </w:pPr>
            <w:r>
              <w:rPr>
                <w:rFonts w:cstheme="minorHAnsi"/>
                <w:szCs w:val="24"/>
              </w:rPr>
              <w:t>Resource limitations</w:t>
            </w:r>
          </w:p>
          <w:p w14:paraId="5DFEF5CF" w14:textId="77777777" w:rsidR="00210C3B" w:rsidRPr="00001926" w:rsidRDefault="00210C3B" w:rsidP="00210C3B">
            <w:pPr>
              <w:jc w:val="center"/>
              <w:rPr>
                <w:rFonts w:cstheme="minorHAnsi"/>
                <w:szCs w:val="24"/>
              </w:rPr>
            </w:pPr>
            <w:r>
              <w:rPr>
                <w:rFonts w:cstheme="minorHAnsi"/>
                <w:szCs w:val="24"/>
              </w:rPr>
              <w:t>Financial limitations</w:t>
            </w:r>
          </w:p>
        </w:tc>
      </w:tr>
      <w:tr w:rsidR="00210C3B" w:rsidRPr="00001926" w14:paraId="1395E055" w14:textId="77777777" w:rsidTr="00C91986">
        <w:trPr>
          <w:trHeight w:val="432"/>
        </w:trPr>
        <w:tc>
          <w:tcPr>
            <w:tcW w:w="4707" w:type="dxa"/>
            <w:shd w:val="clear" w:color="auto" w:fill="auto"/>
            <w:vAlign w:val="center"/>
          </w:tcPr>
          <w:p w14:paraId="500812BA" w14:textId="77777777" w:rsidR="00210C3B" w:rsidRPr="0060244D" w:rsidRDefault="00210C3B" w:rsidP="00210C3B">
            <w:pPr>
              <w:rPr>
                <w:rFonts w:cstheme="minorHAnsi"/>
                <w:szCs w:val="24"/>
              </w:rPr>
            </w:pPr>
            <w:r w:rsidRPr="0060244D">
              <w:rPr>
                <w:rFonts w:cstheme="minorHAnsi"/>
                <w:szCs w:val="24"/>
              </w:rPr>
              <w:t>Continue to support physical health and healthy behaviors in the CMMC service area (community fun runs, sponsoring various events, etc.)</w:t>
            </w:r>
          </w:p>
        </w:tc>
        <w:tc>
          <w:tcPr>
            <w:tcW w:w="2047" w:type="dxa"/>
            <w:shd w:val="clear" w:color="auto" w:fill="auto"/>
            <w:vAlign w:val="center"/>
          </w:tcPr>
          <w:p w14:paraId="60C349ED" w14:textId="1BDA3AF2" w:rsidR="00210C3B" w:rsidRPr="00210C3B" w:rsidRDefault="00210C3B" w:rsidP="00210C3B">
            <w:pPr>
              <w:jc w:val="center"/>
              <w:rPr>
                <w:rFonts w:cstheme="minorHAnsi"/>
                <w:szCs w:val="24"/>
              </w:rPr>
            </w:pPr>
            <w:r w:rsidRPr="00210C3B">
              <w:rPr>
                <w:rFonts w:cstheme="minorHAnsi"/>
                <w:szCs w:val="24"/>
              </w:rPr>
              <w:t>Population Health/Marketing</w:t>
            </w:r>
          </w:p>
        </w:tc>
        <w:tc>
          <w:tcPr>
            <w:tcW w:w="1350" w:type="dxa"/>
            <w:shd w:val="clear" w:color="auto" w:fill="auto"/>
            <w:vAlign w:val="center"/>
          </w:tcPr>
          <w:p w14:paraId="7FC0615A" w14:textId="45CA166C" w:rsidR="00210C3B" w:rsidRPr="00C91986" w:rsidRDefault="00C91986" w:rsidP="00210C3B">
            <w:pPr>
              <w:jc w:val="center"/>
              <w:rPr>
                <w:rFonts w:cstheme="minorHAnsi"/>
                <w:szCs w:val="24"/>
              </w:rPr>
            </w:pPr>
            <w:r w:rsidRPr="00C91986">
              <w:rPr>
                <w:rFonts w:cstheme="minorHAnsi"/>
                <w:szCs w:val="24"/>
              </w:rPr>
              <w:t>1</w:t>
            </w:r>
            <w:r w:rsidRPr="00C91986">
              <w:rPr>
                <w:rFonts w:cstheme="minorHAnsi"/>
                <w:szCs w:val="24"/>
                <w:vertAlign w:val="superscript"/>
              </w:rPr>
              <w:t>st</w:t>
            </w:r>
            <w:r w:rsidRPr="00C91986">
              <w:rPr>
                <w:rFonts w:cstheme="minorHAnsi"/>
                <w:szCs w:val="24"/>
              </w:rPr>
              <w:t xml:space="preserve"> </w:t>
            </w:r>
            <w:r w:rsidR="00210C3B" w:rsidRPr="00C91986">
              <w:rPr>
                <w:rFonts w:cstheme="minorHAnsi"/>
                <w:szCs w:val="24"/>
              </w:rPr>
              <w:t>Quarter</w:t>
            </w:r>
          </w:p>
          <w:p w14:paraId="3EF7F991" w14:textId="4F47C5AC" w:rsidR="00210C3B" w:rsidRPr="00C91986" w:rsidRDefault="00C91986" w:rsidP="00C91986">
            <w:pPr>
              <w:jc w:val="center"/>
              <w:rPr>
                <w:rFonts w:cstheme="minorHAnsi"/>
                <w:szCs w:val="24"/>
              </w:rPr>
            </w:pPr>
            <w:r w:rsidRPr="00C91986">
              <w:rPr>
                <w:rFonts w:cstheme="minorHAnsi"/>
                <w:szCs w:val="24"/>
              </w:rPr>
              <w:t>2021</w:t>
            </w:r>
          </w:p>
        </w:tc>
        <w:tc>
          <w:tcPr>
            <w:tcW w:w="1553" w:type="dxa"/>
            <w:shd w:val="clear" w:color="auto" w:fill="auto"/>
            <w:vAlign w:val="center"/>
          </w:tcPr>
          <w:p w14:paraId="4A2DFBCD" w14:textId="780ED1DA" w:rsidR="00210C3B" w:rsidRPr="00210C3B" w:rsidRDefault="00210C3B" w:rsidP="00210C3B">
            <w:pPr>
              <w:jc w:val="center"/>
              <w:rPr>
                <w:rFonts w:cstheme="minorHAnsi"/>
                <w:szCs w:val="24"/>
              </w:rPr>
            </w:pPr>
            <w:r w:rsidRPr="00210C3B">
              <w:rPr>
                <w:rFonts w:cstheme="minorHAnsi"/>
                <w:szCs w:val="24"/>
              </w:rPr>
              <w:t>Clinic Medical Director</w:t>
            </w:r>
          </w:p>
        </w:tc>
        <w:tc>
          <w:tcPr>
            <w:tcW w:w="2070" w:type="dxa"/>
            <w:shd w:val="clear" w:color="auto" w:fill="auto"/>
            <w:vAlign w:val="center"/>
          </w:tcPr>
          <w:p w14:paraId="6121D64A" w14:textId="6499F7A9" w:rsidR="00210C3B" w:rsidRPr="00210C3B" w:rsidRDefault="00210C3B" w:rsidP="00210C3B">
            <w:pPr>
              <w:jc w:val="center"/>
              <w:rPr>
                <w:rFonts w:cstheme="minorHAnsi"/>
                <w:szCs w:val="24"/>
              </w:rPr>
            </w:pPr>
            <w:r w:rsidRPr="00210C3B">
              <w:rPr>
                <w:rFonts w:cstheme="minorHAnsi"/>
                <w:szCs w:val="24"/>
              </w:rPr>
              <w:t>Community</w:t>
            </w:r>
          </w:p>
        </w:tc>
        <w:tc>
          <w:tcPr>
            <w:tcW w:w="2448" w:type="dxa"/>
            <w:shd w:val="clear" w:color="auto" w:fill="auto"/>
            <w:vAlign w:val="center"/>
          </w:tcPr>
          <w:p w14:paraId="6A26C785" w14:textId="77777777" w:rsidR="00210C3B" w:rsidRDefault="00210C3B" w:rsidP="00210C3B">
            <w:pPr>
              <w:jc w:val="center"/>
              <w:rPr>
                <w:rFonts w:cstheme="minorHAnsi"/>
                <w:szCs w:val="24"/>
              </w:rPr>
            </w:pPr>
            <w:r>
              <w:rPr>
                <w:rFonts w:cstheme="minorHAnsi"/>
                <w:szCs w:val="24"/>
              </w:rPr>
              <w:t>Resource limitations</w:t>
            </w:r>
          </w:p>
          <w:p w14:paraId="6CC13612" w14:textId="77777777" w:rsidR="00210C3B" w:rsidRDefault="00210C3B" w:rsidP="00210C3B">
            <w:pPr>
              <w:jc w:val="center"/>
              <w:rPr>
                <w:rFonts w:cstheme="minorHAnsi"/>
                <w:szCs w:val="24"/>
              </w:rPr>
            </w:pPr>
            <w:r>
              <w:rPr>
                <w:rFonts w:cstheme="minorHAnsi"/>
                <w:szCs w:val="24"/>
              </w:rPr>
              <w:t>Financial limitations</w:t>
            </w:r>
          </w:p>
          <w:p w14:paraId="4B443AF0" w14:textId="77777777" w:rsidR="00210C3B" w:rsidRPr="00001926" w:rsidRDefault="00210C3B" w:rsidP="00210C3B">
            <w:pPr>
              <w:jc w:val="center"/>
              <w:rPr>
                <w:rFonts w:cstheme="minorHAnsi"/>
                <w:szCs w:val="24"/>
              </w:rPr>
            </w:pPr>
            <w:r>
              <w:rPr>
                <w:rFonts w:cstheme="minorHAnsi"/>
                <w:szCs w:val="24"/>
              </w:rPr>
              <w:t>Scheduling conflicts</w:t>
            </w:r>
          </w:p>
        </w:tc>
      </w:tr>
      <w:tr w:rsidR="0060244D" w:rsidRPr="00001926" w14:paraId="43E02EBD" w14:textId="77777777" w:rsidTr="009D6D2D">
        <w:trPr>
          <w:trHeight w:val="432"/>
        </w:trPr>
        <w:tc>
          <w:tcPr>
            <w:tcW w:w="14175" w:type="dxa"/>
            <w:gridSpan w:val="6"/>
            <w:tcBorders>
              <w:top w:val="nil"/>
            </w:tcBorders>
            <w:shd w:val="clear" w:color="auto" w:fill="auto"/>
            <w:vAlign w:val="center"/>
          </w:tcPr>
          <w:p w14:paraId="77CBD9DE" w14:textId="77777777" w:rsidR="0060244D" w:rsidRPr="00001926" w:rsidRDefault="0060244D" w:rsidP="009D6D2D">
            <w:pPr>
              <w:rPr>
                <w:rFonts w:cstheme="minorHAnsi"/>
                <w:b/>
                <w:szCs w:val="24"/>
              </w:rPr>
            </w:pPr>
            <w:r w:rsidRPr="00001926">
              <w:rPr>
                <w:rFonts w:cstheme="minorHAnsi"/>
                <w:b/>
                <w:szCs w:val="24"/>
              </w:rPr>
              <w:t>Needs Being Addressed by this Strategy:</w:t>
            </w:r>
          </w:p>
          <w:p w14:paraId="6272144E" w14:textId="77777777" w:rsidR="00823F44" w:rsidRPr="00823F44" w:rsidRDefault="0060244D" w:rsidP="00823F44">
            <w:pPr>
              <w:pStyle w:val="ListParagraph"/>
              <w:numPr>
                <w:ilvl w:val="0"/>
                <w:numId w:val="11"/>
              </w:numPr>
              <w:rPr>
                <w:rFonts w:cstheme="minorHAnsi"/>
              </w:rPr>
            </w:pPr>
            <w:r w:rsidRPr="00001926">
              <w:rPr>
                <w:rFonts w:cstheme="minorHAnsi"/>
              </w:rPr>
              <w:t>#</w:t>
            </w:r>
            <w:r w:rsidR="00823F44">
              <w:rPr>
                <w:rFonts w:cstheme="minorHAnsi"/>
              </w:rPr>
              <w:t xml:space="preserve">1: </w:t>
            </w:r>
            <w:r w:rsidR="00823F44" w:rsidRPr="00823F44">
              <w:rPr>
                <w:rFonts w:cstheme="minorHAnsi"/>
              </w:rPr>
              <w:t xml:space="preserve">Survey respondents identified the community’s top health concerns </w:t>
            </w:r>
            <w:r w:rsidR="003B3E6D">
              <w:rPr>
                <w:rFonts w:cstheme="minorHAnsi"/>
              </w:rPr>
              <w:t>as</w:t>
            </w:r>
            <w:r w:rsidR="00823F44" w:rsidRPr="00823F44">
              <w:rPr>
                <w:rFonts w:cstheme="minorHAnsi"/>
              </w:rPr>
              <w:t>: Alcohol abuse/substance abuse</w:t>
            </w:r>
            <w:r w:rsidR="003B3E6D">
              <w:rPr>
                <w:rFonts w:cstheme="minorHAnsi"/>
              </w:rPr>
              <w:t>;</w:t>
            </w:r>
            <w:r w:rsidR="00823F44" w:rsidRPr="00823F44">
              <w:rPr>
                <w:rFonts w:cstheme="minorHAnsi"/>
              </w:rPr>
              <w:t xml:space="preserve"> Cancer</w:t>
            </w:r>
            <w:r w:rsidR="003B3E6D">
              <w:rPr>
                <w:rFonts w:cstheme="minorHAnsi"/>
              </w:rPr>
              <w:t>;</w:t>
            </w:r>
            <w:r w:rsidR="00823F44" w:rsidRPr="00823F44">
              <w:rPr>
                <w:rFonts w:cstheme="minorHAnsi"/>
              </w:rPr>
              <w:t xml:space="preserve"> Overweight/obesity.</w:t>
            </w:r>
          </w:p>
          <w:p w14:paraId="4D81DB83" w14:textId="77777777" w:rsidR="00823F44" w:rsidRDefault="00823F44" w:rsidP="00823F44">
            <w:pPr>
              <w:pStyle w:val="ListParagraph"/>
              <w:numPr>
                <w:ilvl w:val="0"/>
                <w:numId w:val="11"/>
              </w:numPr>
              <w:rPr>
                <w:rFonts w:cstheme="minorHAnsi"/>
              </w:rPr>
            </w:pPr>
            <w:r>
              <w:rPr>
                <w:rFonts w:cstheme="minorHAnsi"/>
              </w:rPr>
              <w:t>#11: 27.4% of survey respondents reported their knowledge of available health services as “Fair” or “Poor”.</w:t>
            </w:r>
          </w:p>
          <w:p w14:paraId="09CF0F01" w14:textId="77777777" w:rsidR="00823F44" w:rsidRDefault="00823F44" w:rsidP="00823F44">
            <w:pPr>
              <w:pStyle w:val="ListParagraph"/>
              <w:numPr>
                <w:ilvl w:val="0"/>
                <w:numId w:val="11"/>
              </w:numPr>
              <w:rPr>
                <w:rFonts w:cstheme="minorHAnsi"/>
              </w:rPr>
            </w:pPr>
            <w:r>
              <w:rPr>
                <w:rFonts w:cstheme="minorHAnsi"/>
              </w:rPr>
              <w:t>#12: Survey respondents indicated most interest in educational classes/programs related to weight loss, health insurance (Medicare, Medicaid/private), and fitness.</w:t>
            </w:r>
          </w:p>
          <w:p w14:paraId="677F47BE" w14:textId="77777777" w:rsidR="00823F44" w:rsidRPr="00393FF2" w:rsidRDefault="00823F44" w:rsidP="00823F44">
            <w:pPr>
              <w:pStyle w:val="ListParagraph"/>
              <w:numPr>
                <w:ilvl w:val="0"/>
                <w:numId w:val="11"/>
              </w:numPr>
              <w:rPr>
                <w:rFonts w:cstheme="minorHAnsi"/>
              </w:rPr>
            </w:pPr>
            <w:r>
              <w:rPr>
                <w:rFonts w:cstheme="minorHAnsi"/>
                <w:szCs w:val="24"/>
              </w:rPr>
              <w:t>#14: 55.4% of survey respondents rated the community as “Somewhat healthy”.</w:t>
            </w:r>
          </w:p>
          <w:p w14:paraId="18F02E93" w14:textId="77777777" w:rsidR="00823F44" w:rsidRPr="00CC383F" w:rsidRDefault="00823F44" w:rsidP="00823F44">
            <w:pPr>
              <w:pStyle w:val="ListParagraph"/>
              <w:numPr>
                <w:ilvl w:val="0"/>
                <w:numId w:val="11"/>
              </w:numPr>
              <w:rPr>
                <w:rFonts w:cstheme="minorHAnsi"/>
              </w:rPr>
            </w:pPr>
            <w:r>
              <w:rPr>
                <w:rFonts w:cstheme="minorHAnsi"/>
                <w:szCs w:val="24"/>
              </w:rPr>
              <w:t>#15: Survey respondents felt the top three most important components of a healthy community were: Access to health care and other services</w:t>
            </w:r>
            <w:r w:rsidR="003B3E6D">
              <w:rPr>
                <w:rFonts w:cstheme="minorHAnsi"/>
                <w:szCs w:val="24"/>
              </w:rPr>
              <w:t>; G</w:t>
            </w:r>
            <w:r>
              <w:rPr>
                <w:rFonts w:cstheme="minorHAnsi"/>
                <w:szCs w:val="24"/>
              </w:rPr>
              <w:t>ood jobs and a healthy economy</w:t>
            </w:r>
            <w:r w:rsidR="003B3E6D">
              <w:rPr>
                <w:rFonts w:cstheme="minorHAnsi"/>
                <w:szCs w:val="24"/>
              </w:rPr>
              <w:t>; H</w:t>
            </w:r>
            <w:r>
              <w:rPr>
                <w:rFonts w:cstheme="minorHAnsi"/>
                <w:szCs w:val="24"/>
              </w:rPr>
              <w:t>ealthy behaviors and lifestyles.</w:t>
            </w:r>
          </w:p>
          <w:p w14:paraId="51377C1E" w14:textId="77777777" w:rsidR="00823F44" w:rsidRPr="00BE06A4" w:rsidRDefault="00823F44" w:rsidP="00823F44">
            <w:pPr>
              <w:pStyle w:val="ListParagraph"/>
              <w:numPr>
                <w:ilvl w:val="0"/>
                <w:numId w:val="11"/>
              </w:numPr>
              <w:rPr>
                <w:rFonts w:cstheme="minorHAnsi"/>
              </w:rPr>
            </w:pPr>
            <w:r>
              <w:rPr>
                <w:rFonts w:cstheme="minorHAnsi"/>
                <w:color w:val="000000" w:themeColor="text1"/>
              </w:rPr>
              <w:t xml:space="preserve">#16: </w:t>
            </w:r>
            <w:r w:rsidRPr="00BE06A4">
              <w:rPr>
                <w:rFonts w:cstheme="minorHAnsi"/>
                <w:color w:val="000000" w:themeColor="text1"/>
              </w:rPr>
              <w:t>39.5</w:t>
            </w:r>
            <w:r w:rsidRPr="00BE06A4">
              <w:rPr>
                <w:rFonts w:cstheme="minorHAnsi"/>
              </w:rPr>
              <w:t>% of survey respondents rated their personal health as “Somewhat healthy or unhealthy”.</w:t>
            </w:r>
          </w:p>
          <w:p w14:paraId="58A16603" w14:textId="77777777" w:rsidR="00823F44" w:rsidRPr="00BF7931" w:rsidRDefault="00823F44" w:rsidP="00823F44">
            <w:pPr>
              <w:pStyle w:val="ListParagraph"/>
              <w:numPr>
                <w:ilvl w:val="0"/>
                <w:numId w:val="11"/>
              </w:numPr>
              <w:rPr>
                <w:rFonts w:cstheme="minorHAnsi"/>
              </w:rPr>
            </w:pPr>
            <w:r>
              <w:rPr>
                <w:rFonts w:cstheme="minorHAnsi"/>
                <w:szCs w:val="24"/>
              </w:rPr>
              <w:t>#17: Survey respondent reported physical activity has been significantly declining since 2013.</w:t>
            </w:r>
          </w:p>
          <w:p w14:paraId="42D35622" w14:textId="77777777" w:rsidR="00823F44" w:rsidRPr="00BE1EF4" w:rsidRDefault="00823F44" w:rsidP="00823F44">
            <w:pPr>
              <w:pStyle w:val="ListParagraph"/>
              <w:numPr>
                <w:ilvl w:val="0"/>
                <w:numId w:val="11"/>
              </w:numPr>
              <w:rPr>
                <w:rFonts w:cstheme="minorHAnsi"/>
              </w:rPr>
            </w:pPr>
            <w:r>
              <w:rPr>
                <w:rFonts w:cstheme="minorHAnsi"/>
                <w:szCs w:val="24"/>
              </w:rPr>
              <w:t>#18: Secondary data shows Fergus County has a higher rate of adult obesity than the state or nation.</w:t>
            </w:r>
          </w:p>
          <w:p w14:paraId="409C3669" w14:textId="77777777" w:rsidR="00823F44" w:rsidRPr="00823F44" w:rsidRDefault="00823F44" w:rsidP="00823F44">
            <w:pPr>
              <w:pStyle w:val="ListParagraph"/>
              <w:numPr>
                <w:ilvl w:val="0"/>
                <w:numId w:val="11"/>
              </w:numPr>
              <w:rPr>
                <w:rFonts w:asciiTheme="majorHAnsi" w:eastAsiaTheme="majorEastAsia" w:hAnsiTheme="majorHAnsi" w:cstheme="minorHAnsi"/>
                <w:color w:val="000000" w:themeColor="text1"/>
                <w:sz w:val="26"/>
                <w:szCs w:val="26"/>
              </w:rPr>
            </w:pPr>
            <w:r>
              <w:rPr>
                <w:rFonts w:cstheme="minorHAnsi"/>
                <w:color w:val="000000" w:themeColor="text1"/>
              </w:rPr>
              <w:t xml:space="preserve">#19: </w:t>
            </w:r>
            <w:r w:rsidRPr="00ED45B4">
              <w:rPr>
                <w:rFonts w:cstheme="minorHAnsi"/>
                <w:color w:val="000000" w:themeColor="text1"/>
              </w:rPr>
              <w:t>A desire for health education and more opportunities to be fit were mentioned at every focus group.</w:t>
            </w:r>
          </w:p>
        </w:tc>
      </w:tr>
      <w:tr w:rsidR="0060244D" w:rsidRPr="00001926" w14:paraId="5F6AD9D9" w14:textId="77777777" w:rsidTr="009D6D2D">
        <w:trPr>
          <w:trHeight w:val="432"/>
        </w:trPr>
        <w:tc>
          <w:tcPr>
            <w:tcW w:w="14175" w:type="dxa"/>
            <w:gridSpan w:val="6"/>
            <w:shd w:val="clear" w:color="auto" w:fill="auto"/>
            <w:vAlign w:val="center"/>
          </w:tcPr>
          <w:p w14:paraId="0A6DE546" w14:textId="77777777" w:rsidR="0060244D" w:rsidRPr="00001926" w:rsidRDefault="0060244D" w:rsidP="009D6D2D">
            <w:pPr>
              <w:rPr>
                <w:rFonts w:cstheme="minorHAnsi"/>
                <w:b/>
                <w:szCs w:val="24"/>
              </w:rPr>
            </w:pPr>
            <w:r w:rsidRPr="00001926">
              <w:rPr>
                <w:rFonts w:cstheme="minorHAnsi"/>
                <w:b/>
                <w:szCs w:val="24"/>
              </w:rPr>
              <w:lastRenderedPageBreak/>
              <w:t>Anticipated Impact(s) of these Activities:</w:t>
            </w:r>
          </w:p>
          <w:p w14:paraId="35017563" w14:textId="77777777" w:rsidR="00892146" w:rsidRDefault="00892146" w:rsidP="00892146">
            <w:pPr>
              <w:pStyle w:val="ListParagraph"/>
              <w:numPr>
                <w:ilvl w:val="0"/>
                <w:numId w:val="4"/>
              </w:numPr>
              <w:rPr>
                <w:rFonts w:cstheme="minorHAnsi"/>
                <w:szCs w:val="24"/>
              </w:rPr>
            </w:pPr>
            <w:r>
              <w:rPr>
                <w:rFonts w:cstheme="minorHAnsi"/>
                <w:szCs w:val="24"/>
              </w:rPr>
              <w:t>Enhance community’s knowledge of health and wellness resources</w:t>
            </w:r>
          </w:p>
          <w:p w14:paraId="14013155" w14:textId="77777777" w:rsidR="00892146" w:rsidRDefault="00892146" w:rsidP="00892146">
            <w:pPr>
              <w:pStyle w:val="ListParagraph"/>
              <w:numPr>
                <w:ilvl w:val="0"/>
                <w:numId w:val="4"/>
              </w:numPr>
              <w:rPr>
                <w:rFonts w:cstheme="minorHAnsi"/>
                <w:szCs w:val="24"/>
              </w:rPr>
            </w:pPr>
            <w:r>
              <w:rPr>
                <w:rFonts w:cstheme="minorHAnsi"/>
                <w:szCs w:val="24"/>
              </w:rPr>
              <w:t>Reduce disease burden</w:t>
            </w:r>
          </w:p>
          <w:p w14:paraId="0CCE3F9B" w14:textId="77777777" w:rsidR="0060244D" w:rsidRPr="00001926" w:rsidRDefault="00892146" w:rsidP="00892146">
            <w:pPr>
              <w:pStyle w:val="ListParagraph"/>
              <w:numPr>
                <w:ilvl w:val="0"/>
                <w:numId w:val="4"/>
              </w:numPr>
              <w:rPr>
                <w:rFonts w:cstheme="minorHAnsi"/>
                <w:szCs w:val="24"/>
              </w:rPr>
            </w:pPr>
            <w:r>
              <w:rPr>
                <w:rFonts w:cstheme="minorHAnsi"/>
                <w:szCs w:val="24"/>
              </w:rPr>
              <w:t>Empower community to make healthful lifestyle choices</w:t>
            </w:r>
          </w:p>
        </w:tc>
      </w:tr>
      <w:tr w:rsidR="0060244D" w:rsidRPr="00001926" w14:paraId="371D4010" w14:textId="77777777" w:rsidTr="009D6D2D">
        <w:trPr>
          <w:trHeight w:val="432"/>
        </w:trPr>
        <w:tc>
          <w:tcPr>
            <w:tcW w:w="14175" w:type="dxa"/>
            <w:gridSpan w:val="6"/>
            <w:shd w:val="clear" w:color="auto" w:fill="auto"/>
            <w:vAlign w:val="center"/>
          </w:tcPr>
          <w:p w14:paraId="2134510C" w14:textId="77777777" w:rsidR="0060244D" w:rsidRPr="00210C3B" w:rsidRDefault="0060244D" w:rsidP="009D6D2D">
            <w:pPr>
              <w:rPr>
                <w:rFonts w:cstheme="minorHAnsi"/>
                <w:b/>
                <w:szCs w:val="24"/>
              </w:rPr>
            </w:pPr>
            <w:r w:rsidRPr="00210C3B">
              <w:rPr>
                <w:rFonts w:cstheme="minorHAnsi"/>
                <w:b/>
                <w:szCs w:val="24"/>
              </w:rPr>
              <w:t>Plan to Evaluate Anticipated Impact(s) of these Activities:</w:t>
            </w:r>
          </w:p>
          <w:p w14:paraId="49AD59FF" w14:textId="3635AD63" w:rsidR="00210C3B" w:rsidRPr="00210C3B" w:rsidRDefault="00210C3B" w:rsidP="009D6D2D">
            <w:pPr>
              <w:pStyle w:val="ListParagraph"/>
              <w:numPr>
                <w:ilvl w:val="0"/>
                <w:numId w:val="4"/>
              </w:numPr>
              <w:rPr>
                <w:rFonts w:cstheme="minorHAnsi"/>
                <w:szCs w:val="24"/>
              </w:rPr>
            </w:pPr>
            <w:r w:rsidRPr="00210C3B">
              <w:rPr>
                <w:rFonts w:cstheme="minorHAnsi"/>
                <w:szCs w:val="24"/>
              </w:rPr>
              <w:t>Number of programs offered</w:t>
            </w:r>
          </w:p>
          <w:p w14:paraId="7B393CFB" w14:textId="4156CF82" w:rsidR="00210C3B" w:rsidRPr="00210C3B" w:rsidRDefault="00210C3B" w:rsidP="009D6D2D">
            <w:pPr>
              <w:pStyle w:val="ListParagraph"/>
              <w:numPr>
                <w:ilvl w:val="0"/>
                <w:numId w:val="4"/>
              </w:numPr>
              <w:rPr>
                <w:rFonts w:cstheme="minorHAnsi"/>
                <w:szCs w:val="24"/>
              </w:rPr>
            </w:pPr>
            <w:r w:rsidRPr="00210C3B">
              <w:rPr>
                <w:rFonts w:cstheme="minorHAnsi"/>
                <w:szCs w:val="24"/>
              </w:rPr>
              <w:t>Number of referrals</w:t>
            </w:r>
          </w:p>
          <w:p w14:paraId="6F15EC75" w14:textId="40EF8F3C" w:rsidR="0060244D" w:rsidRPr="00001926" w:rsidRDefault="00210C3B" w:rsidP="009D6D2D">
            <w:pPr>
              <w:pStyle w:val="ListParagraph"/>
              <w:numPr>
                <w:ilvl w:val="0"/>
                <w:numId w:val="4"/>
              </w:numPr>
              <w:rPr>
                <w:rFonts w:cstheme="minorHAnsi"/>
                <w:szCs w:val="24"/>
              </w:rPr>
            </w:pPr>
            <w:r w:rsidRPr="00210C3B">
              <w:rPr>
                <w:rFonts w:cstheme="minorHAnsi"/>
                <w:szCs w:val="24"/>
              </w:rPr>
              <w:t>Number of presentations in community</w:t>
            </w:r>
          </w:p>
        </w:tc>
      </w:tr>
      <w:tr w:rsidR="0060244D" w:rsidRPr="00001926" w14:paraId="4E895AA3" w14:textId="77777777" w:rsidTr="00210C3B">
        <w:trPr>
          <w:trHeight w:val="432"/>
        </w:trPr>
        <w:tc>
          <w:tcPr>
            <w:tcW w:w="14175" w:type="dxa"/>
            <w:gridSpan w:val="6"/>
            <w:shd w:val="clear" w:color="auto" w:fill="FDE9D9" w:themeFill="accent6" w:themeFillTint="33"/>
            <w:vAlign w:val="center"/>
          </w:tcPr>
          <w:p w14:paraId="782F6D84" w14:textId="5B385CE0" w:rsidR="0060244D" w:rsidRPr="00001926" w:rsidRDefault="0060244D" w:rsidP="009D6D2D">
            <w:pPr>
              <w:rPr>
                <w:rFonts w:cstheme="minorHAnsi"/>
                <w:szCs w:val="24"/>
              </w:rPr>
            </w:pPr>
            <w:r w:rsidRPr="00001926">
              <w:rPr>
                <w:rFonts w:cstheme="minorHAnsi"/>
                <w:b/>
                <w:szCs w:val="24"/>
              </w:rPr>
              <w:t>Measure of Success:</w:t>
            </w:r>
            <w:r w:rsidRPr="00001926">
              <w:rPr>
                <w:rFonts w:cstheme="minorHAnsi"/>
                <w:szCs w:val="24"/>
              </w:rPr>
              <w:t xml:space="preserve"> </w:t>
            </w:r>
            <w:r w:rsidR="00210C3B" w:rsidRPr="00210C3B">
              <w:rPr>
                <w:rFonts w:cstheme="minorHAnsi"/>
                <w:szCs w:val="24"/>
              </w:rPr>
              <w:t>CMMC continues to provide updated resources on services available in community</w:t>
            </w:r>
            <w:r w:rsidR="00210C3B">
              <w:rPr>
                <w:rFonts w:cstheme="minorHAnsi"/>
                <w:szCs w:val="24"/>
              </w:rPr>
              <w:t xml:space="preserve">.  </w:t>
            </w:r>
          </w:p>
        </w:tc>
      </w:tr>
    </w:tbl>
    <w:p w14:paraId="0666F875" w14:textId="77777777" w:rsidR="0060244D" w:rsidRDefault="0060244D" w:rsidP="00681AF9">
      <w:pPr>
        <w:spacing w:after="200" w:line="276" w:lineRule="auto"/>
        <w:rPr>
          <w:rFonts w:cstheme="minorHAnsi"/>
          <w:b/>
          <w:i/>
        </w:rPr>
      </w:pPr>
    </w:p>
    <w:p w14:paraId="375660CB" w14:textId="77777777" w:rsidR="0060244D" w:rsidRDefault="0060244D" w:rsidP="00681AF9">
      <w:pPr>
        <w:spacing w:after="200" w:line="276" w:lineRule="auto"/>
        <w:rPr>
          <w:rFonts w:cstheme="minorHAnsi"/>
          <w:b/>
          <w:i/>
        </w:rPr>
      </w:pPr>
    </w:p>
    <w:p w14:paraId="07CC1FBF" w14:textId="77777777" w:rsidR="0060244D" w:rsidRDefault="0060244D" w:rsidP="00681AF9">
      <w:pPr>
        <w:spacing w:after="200" w:line="276" w:lineRule="auto"/>
        <w:rPr>
          <w:rFonts w:cstheme="minorHAnsi"/>
          <w:b/>
          <w:i/>
        </w:rPr>
      </w:pPr>
    </w:p>
    <w:p w14:paraId="3CEA8741" w14:textId="77777777" w:rsidR="00823F44" w:rsidRDefault="00823F44" w:rsidP="00681AF9">
      <w:pPr>
        <w:spacing w:after="200" w:line="276" w:lineRule="auto"/>
        <w:rPr>
          <w:rFonts w:cstheme="minorHAnsi"/>
          <w:b/>
          <w:i/>
        </w:rPr>
      </w:pPr>
    </w:p>
    <w:p w14:paraId="0C538A2E" w14:textId="77777777" w:rsidR="00823F44" w:rsidRDefault="00823F44" w:rsidP="00681AF9">
      <w:pPr>
        <w:spacing w:after="200" w:line="276" w:lineRule="auto"/>
        <w:rPr>
          <w:rFonts w:cstheme="minorHAnsi"/>
          <w:b/>
          <w:i/>
        </w:rPr>
      </w:pPr>
    </w:p>
    <w:p w14:paraId="7BE8B7B6" w14:textId="77777777" w:rsidR="00823F44" w:rsidRDefault="00823F44" w:rsidP="00681AF9">
      <w:pPr>
        <w:spacing w:after="200" w:line="276" w:lineRule="auto"/>
        <w:rPr>
          <w:rFonts w:cstheme="minorHAnsi"/>
          <w:b/>
          <w:i/>
        </w:rPr>
      </w:pPr>
    </w:p>
    <w:p w14:paraId="29DCB961" w14:textId="77777777" w:rsidR="00823F44" w:rsidRDefault="00823F44" w:rsidP="00681AF9">
      <w:pPr>
        <w:spacing w:after="200" w:line="276" w:lineRule="auto"/>
        <w:rPr>
          <w:rFonts w:cstheme="minorHAnsi"/>
          <w:b/>
          <w:i/>
        </w:rPr>
      </w:pPr>
    </w:p>
    <w:p w14:paraId="13C0863F" w14:textId="77777777" w:rsidR="00823F44" w:rsidRDefault="00823F44" w:rsidP="00681AF9">
      <w:pPr>
        <w:spacing w:after="200" w:line="276" w:lineRule="auto"/>
        <w:rPr>
          <w:rFonts w:cstheme="minorHAnsi"/>
          <w:b/>
          <w:i/>
        </w:rPr>
      </w:pPr>
    </w:p>
    <w:p w14:paraId="5BEAE7B7" w14:textId="77777777" w:rsidR="00823F44" w:rsidRDefault="00823F44" w:rsidP="00681AF9">
      <w:pPr>
        <w:spacing w:after="200" w:line="276" w:lineRule="auto"/>
        <w:rPr>
          <w:rFonts w:cstheme="minorHAnsi"/>
          <w:b/>
          <w:i/>
        </w:rPr>
      </w:pPr>
    </w:p>
    <w:p w14:paraId="5DC84699" w14:textId="77777777" w:rsidR="00823F44" w:rsidRDefault="00823F44" w:rsidP="00681AF9">
      <w:pPr>
        <w:spacing w:after="200" w:line="276" w:lineRule="auto"/>
        <w:rPr>
          <w:rFonts w:cstheme="minorHAnsi"/>
          <w:b/>
          <w:i/>
        </w:rPr>
      </w:pPr>
    </w:p>
    <w:p w14:paraId="674943BB" w14:textId="77777777" w:rsidR="00EE3FE1" w:rsidRDefault="00EE3FE1" w:rsidP="00681AF9">
      <w:pPr>
        <w:spacing w:after="200" w:line="276" w:lineRule="auto"/>
        <w:rPr>
          <w:rFonts w:cstheme="minorHAnsi"/>
          <w:b/>
          <w:i/>
        </w:rPr>
      </w:pPr>
    </w:p>
    <w:p w14:paraId="38DD3BCA" w14:textId="77777777" w:rsidR="00823F44" w:rsidRDefault="00823F44" w:rsidP="00681AF9">
      <w:pPr>
        <w:spacing w:after="200" w:line="276" w:lineRule="auto"/>
        <w:rPr>
          <w:rFonts w:cstheme="minorHAnsi"/>
          <w:b/>
          <w:i/>
        </w:rPr>
      </w:pPr>
    </w:p>
    <w:tbl>
      <w:tblPr>
        <w:tblStyle w:val="TableGrid"/>
        <w:tblW w:w="14175" w:type="dxa"/>
        <w:tblInd w:w="-459" w:type="dxa"/>
        <w:tblLayout w:type="fixed"/>
        <w:tblLook w:val="04A0" w:firstRow="1" w:lastRow="0" w:firstColumn="1" w:lastColumn="0" w:noHBand="0" w:noVBand="1"/>
      </w:tblPr>
      <w:tblGrid>
        <w:gridCol w:w="4707"/>
        <w:gridCol w:w="2047"/>
        <w:gridCol w:w="1193"/>
        <w:gridCol w:w="1710"/>
        <w:gridCol w:w="2070"/>
        <w:gridCol w:w="2448"/>
      </w:tblGrid>
      <w:tr w:rsidR="0060244D" w:rsidRPr="00001926" w14:paraId="5D181ACF" w14:textId="77777777" w:rsidTr="00210C3B">
        <w:trPr>
          <w:trHeight w:val="432"/>
        </w:trPr>
        <w:tc>
          <w:tcPr>
            <w:tcW w:w="14175" w:type="dxa"/>
            <w:gridSpan w:val="6"/>
            <w:shd w:val="clear" w:color="auto" w:fill="FDE9D9" w:themeFill="accent6" w:themeFillTint="33"/>
            <w:vAlign w:val="center"/>
          </w:tcPr>
          <w:p w14:paraId="1A4B7D71" w14:textId="77777777" w:rsidR="0060244D" w:rsidRPr="00001926" w:rsidRDefault="0060244D" w:rsidP="009D6D2D">
            <w:pPr>
              <w:rPr>
                <w:rFonts w:cstheme="minorHAnsi"/>
                <w:szCs w:val="24"/>
              </w:rPr>
            </w:pPr>
            <w:r w:rsidRPr="00001926">
              <w:rPr>
                <w:rFonts w:cstheme="minorHAnsi"/>
                <w:b/>
                <w:szCs w:val="24"/>
              </w:rPr>
              <w:lastRenderedPageBreak/>
              <w:t xml:space="preserve">Goal </w:t>
            </w:r>
            <w:r>
              <w:rPr>
                <w:rFonts w:cstheme="minorHAnsi"/>
                <w:b/>
                <w:szCs w:val="24"/>
              </w:rPr>
              <w:t>4</w:t>
            </w:r>
            <w:r w:rsidRPr="00001926">
              <w:rPr>
                <w:rFonts w:cstheme="minorHAnsi"/>
                <w:b/>
                <w:szCs w:val="24"/>
              </w:rPr>
              <w:t>:</w:t>
            </w:r>
            <w:r w:rsidRPr="00001926">
              <w:rPr>
                <w:rFonts w:cstheme="minorHAnsi"/>
                <w:szCs w:val="24"/>
              </w:rPr>
              <w:t xml:space="preserve"> </w:t>
            </w:r>
            <w:r>
              <w:rPr>
                <w:rFonts w:cstheme="minorHAnsi"/>
                <w:szCs w:val="24"/>
              </w:rPr>
              <w:t>Enhance population health education and outreach in the CMMC service area.</w:t>
            </w:r>
          </w:p>
        </w:tc>
      </w:tr>
      <w:tr w:rsidR="0060244D" w:rsidRPr="00001926" w14:paraId="4B0DA691" w14:textId="77777777" w:rsidTr="00210C3B">
        <w:trPr>
          <w:trHeight w:val="432"/>
        </w:trPr>
        <w:tc>
          <w:tcPr>
            <w:tcW w:w="14175" w:type="dxa"/>
            <w:gridSpan w:val="6"/>
            <w:shd w:val="clear" w:color="auto" w:fill="FDE9D9" w:themeFill="accent6" w:themeFillTint="33"/>
            <w:vAlign w:val="center"/>
          </w:tcPr>
          <w:p w14:paraId="00C97156" w14:textId="77777777" w:rsidR="0060244D" w:rsidRPr="00001926" w:rsidRDefault="0060244D" w:rsidP="009D6D2D">
            <w:pPr>
              <w:rPr>
                <w:rFonts w:cstheme="minorHAnsi"/>
                <w:szCs w:val="24"/>
              </w:rPr>
            </w:pPr>
            <w:r w:rsidRPr="00001926">
              <w:rPr>
                <w:rFonts w:cstheme="minorHAnsi"/>
                <w:b/>
                <w:szCs w:val="24"/>
              </w:rPr>
              <w:t xml:space="preserve">Strategy </w:t>
            </w:r>
            <w:r>
              <w:rPr>
                <w:rFonts w:cstheme="minorHAnsi"/>
                <w:b/>
                <w:szCs w:val="24"/>
              </w:rPr>
              <w:t>4.2</w:t>
            </w:r>
            <w:r w:rsidRPr="00001926">
              <w:rPr>
                <w:rFonts w:cstheme="minorHAnsi"/>
                <w:b/>
                <w:szCs w:val="24"/>
              </w:rPr>
              <w:t>:</w:t>
            </w:r>
            <w:r w:rsidRPr="00001926">
              <w:rPr>
                <w:rFonts w:cstheme="minorHAnsi"/>
                <w:szCs w:val="24"/>
              </w:rPr>
              <w:t xml:space="preserve"> </w:t>
            </w:r>
            <w:r>
              <w:rPr>
                <w:rFonts w:cstheme="minorHAnsi"/>
                <w:szCs w:val="24"/>
              </w:rPr>
              <w:t>Develop community resource to increase knowledge of available health and wellness opportunities</w:t>
            </w:r>
          </w:p>
        </w:tc>
      </w:tr>
      <w:tr w:rsidR="0060244D" w:rsidRPr="00001926" w14:paraId="78525B76" w14:textId="77777777" w:rsidTr="00C91986">
        <w:trPr>
          <w:trHeight w:val="432"/>
        </w:trPr>
        <w:tc>
          <w:tcPr>
            <w:tcW w:w="4707" w:type="dxa"/>
            <w:shd w:val="clear" w:color="auto" w:fill="A6A6A6" w:themeFill="background1" w:themeFillShade="A6"/>
            <w:vAlign w:val="center"/>
          </w:tcPr>
          <w:p w14:paraId="65BBD69A" w14:textId="77777777" w:rsidR="0060244D" w:rsidRPr="00001926" w:rsidRDefault="0060244D" w:rsidP="009D6D2D">
            <w:pPr>
              <w:jc w:val="center"/>
              <w:rPr>
                <w:rFonts w:cstheme="minorHAnsi"/>
                <w:b/>
                <w:szCs w:val="24"/>
              </w:rPr>
            </w:pPr>
            <w:r w:rsidRPr="00001926">
              <w:rPr>
                <w:rFonts w:cstheme="minorHAnsi"/>
                <w:b/>
                <w:szCs w:val="24"/>
              </w:rPr>
              <w:t>Activities</w:t>
            </w:r>
          </w:p>
        </w:tc>
        <w:tc>
          <w:tcPr>
            <w:tcW w:w="2047" w:type="dxa"/>
            <w:shd w:val="clear" w:color="auto" w:fill="A6A6A6" w:themeFill="background1" w:themeFillShade="A6"/>
            <w:vAlign w:val="center"/>
          </w:tcPr>
          <w:p w14:paraId="7224B3A6" w14:textId="77777777" w:rsidR="0060244D" w:rsidRPr="00001926" w:rsidRDefault="0060244D" w:rsidP="009D6D2D">
            <w:pPr>
              <w:jc w:val="center"/>
              <w:rPr>
                <w:rFonts w:cstheme="minorHAnsi"/>
                <w:b/>
                <w:szCs w:val="24"/>
              </w:rPr>
            </w:pPr>
            <w:r w:rsidRPr="00001926">
              <w:rPr>
                <w:rFonts w:cstheme="minorHAnsi"/>
                <w:b/>
                <w:szCs w:val="24"/>
              </w:rPr>
              <w:t>Responsibility</w:t>
            </w:r>
          </w:p>
        </w:tc>
        <w:tc>
          <w:tcPr>
            <w:tcW w:w="1193" w:type="dxa"/>
            <w:shd w:val="clear" w:color="auto" w:fill="A6A6A6" w:themeFill="background1" w:themeFillShade="A6"/>
            <w:vAlign w:val="center"/>
          </w:tcPr>
          <w:p w14:paraId="050CE21E" w14:textId="77777777" w:rsidR="0060244D" w:rsidRPr="00001926" w:rsidRDefault="0060244D" w:rsidP="009D6D2D">
            <w:pPr>
              <w:jc w:val="center"/>
              <w:rPr>
                <w:rFonts w:cstheme="minorHAnsi"/>
                <w:b/>
                <w:szCs w:val="24"/>
              </w:rPr>
            </w:pPr>
            <w:r w:rsidRPr="00001926">
              <w:rPr>
                <w:rFonts w:cstheme="minorHAnsi"/>
                <w:b/>
                <w:szCs w:val="24"/>
              </w:rPr>
              <w:t>Timeline</w:t>
            </w:r>
          </w:p>
        </w:tc>
        <w:tc>
          <w:tcPr>
            <w:tcW w:w="1710" w:type="dxa"/>
            <w:shd w:val="clear" w:color="auto" w:fill="A6A6A6" w:themeFill="background1" w:themeFillShade="A6"/>
            <w:vAlign w:val="center"/>
          </w:tcPr>
          <w:p w14:paraId="5A4B4149" w14:textId="77777777" w:rsidR="0060244D" w:rsidRPr="00001926" w:rsidRDefault="0060244D" w:rsidP="009D6D2D">
            <w:pPr>
              <w:jc w:val="center"/>
              <w:rPr>
                <w:rFonts w:cstheme="minorHAnsi"/>
                <w:b/>
                <w:szCs w:val="24"/>
              </w:rPr>
            </w:pPr>
            <w:r w:rsidRPr="00001926">
              <w:rPr>
                <w:rFonts w:cstheme="minorHAnsi"/>
                <w:b/>
                <w:szCs w:val="24"/>
              </w:rPr>
              <w:t>Final Approval</w:t>
            </w:r>
          </w:p>
        </w:tc>
        <w:tc>
          <w:tcPr>
            <w:tcW w:w="2070" w:type="dxa"/>
            <w:shd w:val="clear" w:color="auto" w:fill="A6A6A6" w:themeFill="background1" w:themeFillShade="A6"/>
            <w:vAlign w:val="center"/>
          </w:tcPr>
          <w:p w14:paraId="141463B1" w14:textId="77777777" w:rsidR="0060244D" w:rsidRPr="00001926" w:rsidRDefault="0060244D" w:rsidP="009D6D2D">
            <w:pPr>
              <w:jc w:val="center"/>
              <w:rPr>
                <w:rFonts w:cstheme="minorHAnsi"/>
                <w:b/>
                <w:szCs w:val="24"/>
              </w:rPr>
            </w:pPr>
            <w:r w:rsidRPr="00001926">
              <w:rPr>
                <w:rFonts w:cstheme="minorHAnsi"/>
                <w:b/>
                <w:szCs w:val="24"/>
              </w:rPr>
              <w:t>Partners</w:t>
            </w:r>
          </w:p>
        </w:tc>
        <w:tc>
          <w:tcPr>
            <w:tcW w:w="2448" w:type="dxa"/>
            <w:shd w:val="clear" w:color="auto" w:fill="A6A6A6" w:themeFill="background1" w:themeFillShade="A6"/>
            <w:vAlign w:val="center"/>
          </w:tcPr>
          <w:p w14:paraId="6D412C6E" w14:textId="77777777" w:rsidR="0060244D" w:rsidRPr="00001926" w:rsidRDefault="0060244D" w:rsidP="009D6D2D">
            <w:pPr>
              <w:jc w:val="center"/>
              <w:rPr>
                <w:rFonts w:cstheme="minorHAnsi"/>
                <w:b/>
                <w:szCs w:val="24"/>
              </w:rPr>
            </w:pPr>
            <w:r w:rsidRPr="00001926">
              <w:rPr>
                <w:rFonts w:cstheme="minorHAnsi"/>
                <w:b/>
                <w:szCs w:val="24"/>
              </w:rPr>
              <w:t xml:space="preserve">Potential Barriers </w:t>
            </w:r>
          </w:p>
        </w:tc>
      </w:tr>
      <w:tr w:rsidR="00210C3B" w:rsidRPr="00001926" w14:paraId="13FEBA6D" w14:textId="77777777" w:rsidTr="00C91986">
        <w:trPr>
          <w:trHeight w:val="432"/>
        </w:trPr>
        <w:tc>
          <w:tcPr>
            <w:tcW w:w="4707" w:type="dxa"/>
            <w:shd w:val="clear" w:color="auto" w:fill="auto"/>
            <w:vAlign w:val="center"/>
          </w:tcPr>
          <w:p w14:paraId="0A8BC677" w14:textId="77777777" w:rsidR="00210C3B" w:rsidRPr="00001926" w:rsidRDefault="00210C3B" w:rsidP="00210C3B">
            <w:pPr>
              <w:rPr>
                <w:rFonts w:cstheme="minorHAnsi"/>
                <w:szCs w:val="24"/>
              </w:rPr>
            </w:pPr>
            <w:r>
              <w:rPr>
                <w:rFonts w:cstheme="minorHAnsi"/>
                <w:szCs w:val="24"/>
              </w:rPr>
              <w:t>Convene community partners to assess and catalogue available resources</w:t>
            </w:r>
          </w:p>
        </w:tc>
        <w:tc>
          <w:tcPr>
            <w:tcW w:w="2047" w:type="dxa"/>
            <w:shd w:val="clear" w:color="auto" w:fill="auto"/>
            <w:vAlign w:val="center"/>
          </w:tcPr>
          <w:p w14:paraId="2F497BCD" w14:textId="5E5CEB91" w:rsidR="00210C3B" w:rsidRPr="00210C3B" w:rsidRDefault="00210C3B" w:rsidP="00210C3B">
            <w:pPr>
              <w:jc w:val="center"/>
              <w:rPr>
                <w:rFonts w:cstheme="minorHAnsi"/>
                <w:szCs w:val="24"/>
              </w:rPr>
            </w:pPr>
            <w:r w:rsidRPr="00210C3B">
              <w:rPr>
                <w:rFonts w:cstheme="minorHAnsi"/>
                <w:szCs w:val="24"/>
              </w:rPr>
              <w:t>Population Health/Marketing</w:t>
            </w:r>
          </w:p>
        </w:tc>
        <w:tc>
          <w:tcPr>
            <w:tcW w:w="1193" w:type="dxa"/>
            <w:shd w:val="clear" w:color="auto" w:fill="auto"/>
            <w:vAlign w:val="center"/>
          </w:tcPr>
          <w:p w14:paraId="5256B11D" w14:textId="77777777" w:rsidR="00210C3B" w:rsidRPr="00210C3B" w:rsidRDefault="00210C3B" w:rsidP="00210C3B">
            <w:pPr>
              <w:jc w:val="center"/>
              <w:rPr>
                <w:rFonts w:cstheme="minorHAnsi"/>
                <w:szCs w:val="24"/>
              </w:rPr>
            </w:pPr>
            <w:r w:rsidRPr="00210C3B">
              <w:rPr>
                <w:rFonts w:cstheme="minorHAnsi"/>
                <w:szCs w:val="24"/>
              </w:rPr>
              <w:t>Ongoing</w:t>
            </w:r>
          </w:p>
          <w:p w14:paraId="311F46A2" w14:textId="4B3BDB3E" w:rsidR="00210C3B" w:rsidRPr="00210C3B" w:rsidRDefault="00210C3B" w:rsidP="00210C3B">
            <w:pPr>
              <w:jc w:val="center"/>
              <w:rPr>
                <w:rFonts w:cstheme="minorHAnsi"/>
                <w:szCs w:val="24"/>
              </w:rPr>
            </w:pPr>
            <w:r w:rsidRPr="00210C3B">
              <w:rPr>
                <w:rFonts w:cstheme="minorHAnsi"/>
                <w:szCs w:val="24"/>
              </w:rPr>
              <w:t>Yearly</w:t>
            </w:r>
          </w:p>
        </w:tc>
        <w:tc>
          <w:tcPr>
            <w:tcW w:w="1710" w:type="dxa"/>
            <w:shd w:val="clear" w:color="auto" w:fill="auto"/>
            <w:vAlign w:val="center"/>
          </w:tcPr>
          <w:p w14:paraId="17E5828E" w14:textId="1CAD5A59" w:rsidR="00210C3B" w:rsidRPr="00210C3B" w:rsidRDefault="00210C3B" w:rsidP="00210C3B">
            <w:pPr>
              <w:jc w:val="center"/>
              <w:rPr>
                <w:rFonts w:cstheme="minorHAnsi"/>
                <w:szCs w:val="24"/>
              </w:rPr>
            </w:pPr>
            <w:r w:rsidRPr="00210C3B">
              <w:rPr>
                <w:rFonts w:cstheme="minorHAnsi"/>
                <w:szCs w:val="24"/>
              </w:rPr>
              <w:t>Clinic Medical Dir</w:t>
            </w:r>
            <w:r w:rsidR="00C91986">
              <w:rPr>
                <w:rFonts w:cstheme="minorHAnsi"/>
                <w:szCs w:val="24"/>
              </w:rPr>
              <w:t>ector</w:t>
            </w:r>
          </w:p>
        </w:tc>
        <w:tc>
          <w:tcPr>
            <w:tcW w:w="2070" w:type="dxa"/>
            <w:shd w:val="clear" w:color="auto" w:fill="auto"/>
            <w:vAlign w:val="center"/>
          </w:tcPr>
          <w:p w14:paraId="5ACE42EC" w14:textId="75523F0B" w:rsidR="00210C3B" w:rsidRPr="00210C3B" w:rsidRDefault="00210C3B" w:rsidP="00210C3B">
            <w:pPr>
              <w:jc w:val="center"/>
              <w:rPr>
                <w:rFonts w:cstheme="minorHAnsi"/>
                <w:szCs w:val="24"/>
              </w:rPr>
            </w:pPr>
            <w:r w:rsidRPr="00210C3B">
              <w:rPr>
                <w:rFonts w:cstheme="minorHAnsi"/>
                <w:szCs w:val="24"/>
              </w:rPr>
              <w:t>Community</w:t>
            </w:r>
          </w:p>
        </w:tc>
        <w:tc>
          <w:tcPr>
            <w:tcW w:w="2448" w:type="dxa"/>
            <w:shd w:val="clear" w:color="auto" w:fill="auto"/>
            <w:vAlign w:val="center"/>
          </w:tcPr>
          <w:p w14:paraId="35EA408F" w14:textId="77777777" w:rsidR="00210C3B" w:rsidRDefault="00210C3B" w:rsidP="00210C3B">
            <w:pPr>
              <w:jc w:val="center"/>
              <w:rPr>
                <w:rFonts w:cstheme="minorHAnsi"/>
                <w:szCs w:val="24"/>
              </w:rPr>
            </w:pPr>
            <w:r>
              <w:rPr>
                <w:rFonts w:cstheme="minorHAnsi"/>
                <w:szCs w:val="24"/>
              </w:rPr>
              <w:t>Scheduling conflicts</w:t>
            </w:r>
          </w:p>
          <w:p w14:paraId="76BB8C35" w14:textId="77777777" w:rsidR="00210C3B" w:rsidRPr="00001926" w:rsidRDefault="00210C3B" w:rsidP="00210C3B">
            <w:pPr>
              <w:jc w:val="center"/>
              <w:rPr>
                <w:rFonts w:cstheme="minorHAnsi"/>
                <w:szCs w:val="24"/>
              </w:rPr>
            </w:pPr>
            <w:r>
              <w:rPr>
                <w:rFonts w:cstheme="minorHAnsi"/>
                <w:szCs w:val="24"/>
              </w:rPr>
              <w:t>Resource limitations</w:t>
            </w:r>
          </w:p>
        </w:tc>
      </w:tr>
      <w:tr w:rsidR="00210C3B" w:rsidRPr="00001926" w14:paraId="184550B1" w14:textId="77777777" w:rsidTr="00C91986">
        <w:trPr>
          <w:trHeight w:val="432"/>
        </w:trPr>
        <w:tc>
          <w:tcPr>
            <w:tcW w:w="4707" w:type="dxa"/>
            <w:shd w:val="clear" w:color="auto" w:fill="auto"/>
            <w:vAlign w:val="center"/>
          </w:tcPr>
          <w:p w14:paraId="2E42B41A" w14:textId="77777777" w:rsidR="00210C3B" w:rsidRPr="0060244D" w:rsidRDefault="00210C3B" w:rsidP="00210C3B">
            <w:pPr>
              <w:rPr>
                <w:rFonts w:cstheme="minorHAnsi"/>
                <w:szCs w:val="24"/>
              </w:rPr>
            </w:pPr>
            <w:r>
              <w:rPr>
                <w:rFonts w:cstheme="minorHAnsi"/>
                <w:szCs w:val="24"/>
              </w:rPr>
              <w:t>Collaborate with community partners to develop and promote health and wellness resource</w:t>
            </w:r>
          </w:p>
        </w:tc>
        <w:tc>
          <w:tcPr>
            <w:tcW w:w="2047" w:type="dxa"/>
            <w:shd w:val="clear" w:color="auto" w:fill="auto"/>
            <w:vAlign w:val="center"/>
          </w:tcPr>
          <w:p w14:paraId="50040E61" w14:textId="70529B9A" w:rsidR="00210C3B" w:rsidRPr="00210C3B" w:rsidRDefault="00210C3B" w:rsidP="00210C3B">
            <w:pPr>
              <w:jc w:val="center"/>
              <w:rPr>
                <w:rFonts w:cstheme="minorHAnsi"/>
                <w:szCs w:val="24"/>
              </w:rPr>
            </w:pPr>
            <w:r w:rsidRPr="00210C3B">
              <w:rPr>
                <w:rFonts w:cstheme="minorHAnsi"/>
                <w:szCs w:val="24"/>
              </w:rPr>
              <w:t>Population Health/Marketing</w:t>
            </w:r>
          </w:p>
        </w:tc>
        <w:tc>
          <w:tcPr>
            <w:tcW w:w="1193" w:type="dxa"/>
            <w:shd w:val="clear" w:color="auto" w:fill="auto"/>
            <w:vAlign w:val="center"/>
          </w:tcPr>
          <w:p w14:paraId="1F910232" w14:textId="77777777" w:rsidR="00210C3B" w:rsidRPr="00210C3B" w:rsidRDefault="00210C3B" w:rsidP="00210C3B">
            <w:pPr>
              <w:jc w:val="center"/>
              <w:rPr>
                <w:rFonts w:cstheme="minorHAnsi"/>
                <w:szCs w:val="24"/>
              </w:rPr>
            </w:pPr>
            <w:r w:rsidRPr="00210C3B">
              <w:rPr>
                <w:rFonts w:cstheme="minorHAnsi"/>
                <w:szCs w:val="24"/>
              </w:rPr>
              <w:t>Ongoing</w:t>
            </w:r>
          </w:p>
          <w:p w14:paraId="46A87D46" w14:textId="24A66C2F" w:rsidR="00210C3B" w:rsidRPr="00210C3B" w:rsidRDefault="00210C3B" w:rsidP="00210C3B">
            <w:pPr>
              <w:jc w:val="center"/>
              <w:rPr>
                <w:rFonts w:cstheme="minorHAnsi"/>
                <w:szCs w:val="24"/>
              </w:rPr>
            </w:pPr>
            <w:r w:rsidRPr="00210C3B">
              <w:rPr>
                <w:rFonts w:cstheme="minorHAnsi"/>
                <w:szCs w:val="24"/>
              </w:rPr>
              <w:t>Yearly</w:t>
            </w:r>
          </w:p>
        </w:tc>
        <w:tc>
          <w:tcPr>
            <w:tcW w:w="1710" w:type="dxa"/>
            <w:shd w:val="clear" w:color="auto" w:fill="auto"/>
            <w:vAlign w:val="center"/>
          </w:tcPr>
          <w:p w14:paraId="48DABEB2" w14:textId="6E8D9F9D" w:rsidR="00210C3B" w:rsidRPr="00210C3B" w:rsidRDefault="00210C3B" w:rsidP="00210C3B">
            <w:pPr>
              <w:jc w:val="center"/>
              <w:rPr>
                <w:rFonts w:cstheme="minorHAnsi"/>
                <w:szCs w:val="24"/>
              </w:rPr>
            </w:pPr>
            <w:r w:rsidRPr="00210C3B">
              <w:rPr>
                <w:rFonts w:cstheme="minorHAnsi"/>
                <w:szCs w:val="24"/>
              </w:rPr>
              <w:t>Clinic Medical Dir</w:t>
            </w:r>
            <w:r w:rsidR="00C91986">
              <w:rPr>
                <w:rFonts w:cstheme="minorHAnsi"/>
                <w:szCs w:val="24"/>
              </w:rPr>
              <w:t>ector</w:t>
            </w:r>
          </w:p>
        </w:tc>
        <w:tc>
          <w:tcPr>
            <w:tcW w:w="2070" w:type="dxa"/>
            <w:shd w:val="clear" w:color="auto" w:fill="auto"/>
            <w:vAlign w:val="center"/>
          </w:tcPr>
          <w:p w14:paraId="0AD28B75" w14:textId="6D9C273E" w:rsidR="00210C3B" w:rsidRPr="00210C3B" w:rsidRDefault="00210C3B" w:rsidP="00210C3B">
            <w:pPr>
              <w:jc w:val="center"/>
              <w:rPr>
                <w:rFonts w:cstheme="minorHAnsi"/>
                <w:szCs w:val="24"/>
              </w:rPr>
            </w:pPr>
            <w:r w:rsidRPr="00210C3B">
              <w:rPr>
                <w:rFonts w:cstheme="minorHAnsi"/>
                <w:szCs w:val="24"/>
              </w:rPr>
              <w:t>Community</w:t>
            </w:r>
          </w:p>
        </w:tc>
        <w:tc>
          <w:tcPr>
            <w:tcW w:w="2448" w:type="dxa"/>
            <w:shd w:val="clear" w:color="auto" w:fill="auto"/>
            <w:vAlign w:val="center"/>
          </w:tcPr>
          <w:p w14:paraId="4A3CC458" w14:textId="77777777" w:rsidR="00210C3B" w:rsidRPr="00001926" w:rsidRDefault="00210C3B" w:rsidP="00210C3B">
            <w:pPr>
              <w:jc w:val="center"/>
              <w:rPr>
                <w:rFonts w:cstheme="minorHAnsi"/>
                <w:szCs w:val="24"/>
              </w:rPr>
            </w:pPr>
            <w:r>
              <w:rPr>
                <w:rFonts w:cstheme="minorHAnsi"/>
                <w:szCs w:val="24"/>
              </w:rPr>
              <w:t>Resource limitations</w:t>
            </w:r>
          </w:p>
        </w:tc>
      </w:tr>
      <w:tr w:rsidR="0060244D" w:rsidRPr="00001926" w14:paraId="4D28BF49" w14:textId="77777777" w:rsidTr="009D6D2D">
        <w:trPr>
          <w:trHeight w:val="432"/>
        </w:trPr>
        <w:tc>
          <w:tcPr>
            <w:tcW w:w="14175" w:type="dxa"/>
            <w:gridSpan w:val="6"/>
            <w:tcBorders>
              <w:top w:val="nil"/>
            </w:tcBorders>
            <w:shd w:val="clear" w:color="auto" w:fill="auto"/>
            <w:vAlign w:val="center"/>
          </w:tcPr>
          <w:p w14:paraId="36355F48" w14:textId="77777777" w:rsidR="0060244D" w:rsidRPr="00001926" w:rsidRDefault="0060244D" w:rsidP="009D6D2D">
            <w:pPr>
              <w:rPr>
                <w:rFonts w:cstheme="minorHAnsi"/>
                <w:b/>
                <w:szCs w:val="24"/>
              </w:rPr>
            </w:pPr>
            <w:r w:rsidRPr="00001926">
              <w:rPr>
                <w:rFonts w:cstheme="minorHAnsi"/>
                <w:b/>
                <w:szCs w:val="24"/>
              </w:rPr>
              <w:t>Needs Being Addressed by this Strategy:</w:t>
            </w:r>
          </w:p>
          <w:p w14:paraId="389523D9" w14:textId="77777777" w:rsidR="00823F44" w:rsidRPr="00823F44" w:rsidRDefault="00823F44" w:rsidP="00823F44">
            <w:pPr>
              <w:pStyle w:val="ListParagraph"/>
              <w:numPr>
                <w:ilvl w:val="0"/>
                <w:numId w:val="11"/>
              </w:numPr>
              <w:rPr>
                <w:rFonts w:cstheme="minorHAnsi"/>
              </w:rPr>
            </w:pPr>
            <w:r w:rsidRPr="00001926">
              <w:rPr>
                <w:rFonts w:cstheme="minorHAnsi"/>
              </w:rPr>
              <w:t>#</w:t>
            </w:r>
            <w:r>
              <w:rPr>
                <w:rFonts w:cstheme="minorHAnsi"/>
              </w:rPr>
              <w:t xml:space="preserve">1: </w:t>
            </w:r>
            <w:r w:rsidRPr="00823F44">
              <w:rPr>
                <w:rFonts w:cstheme="minorHAnsi"/>
              </w:rPr>
              <w:t xml:space="preserve">Survey respondents identified the community’s top health concerns </w:t>
            </w:r>
            <w:r w:rsidR="001C35F4">
              <w:rPr>
                <w:rFonts w:cstheme="minorHAnsi"/>
              </w:rPr>
              <w:t>as</w:t>
            </w:r>
            <w:r w:rsidRPr="00823F44">
              <w:rPr>
                <w:rFonts w:cstheme="minorHAnsi"/>
              </w:rPr>
              <w:t>: Alcohol abuse/substance abuse</w:t>
            </w:r>
            <w:r w:rsidR="001C35F4">
              <w:rPr>
                <w:rFonts w:cstheme="minorHAnsi"/>
              </w:rPr>
              <w:t xml:space="preserve">; </w:t>
            </w:r>
            <w:r w:rsidRPr="00823F44">
              <w:rPr>
                <w:rFonts w:cstheme="minorHAnsi"/>
              </w:rPr>
              <w:t>Cancer</w:t>
            </w:r>
            <w:r w:rsidR="001C35F4">
              <w:rPr>
                <w:rFonts w:cstheme="minorHAnsi"/>
              </w:rPr>
              <w:t xml:space="preserve">; </w:t>
            </w:r>
            <w:r w:rsidRPr="00823F44">
              <w:rPr>
                <w:rFonts w:cstheme="minorHAnsi"/>
              </w:rPr>
              <w:t>Overweight/obesity.</w:t>
            </w:r>
          </w:p>
          <w:p w14:paraId="4C8D1BBD" w14:textId="77777777" w:rsidR="00823F44" w:rsidRDefault="00823F44" w:rsidP="00823F44">
            <w:pPr>
              <w:pStyle w:val="ListParagraph"/>
              <w:numPr>
                <w:ilvl w:val="0"/>
                <w:numId w:val="11"/>
              </w:numPr>
              <w:rPr>
                <w:rFonts w:cstheme="minorHAnsi"/>
              </w:rPr>
            </w:pPr>
            <w:r>
              <w:rPr>
                <w:rFonts w:cstheme="minorHAnsi"/>
              </w:rPr>
              <w:t>#12: Survey respondents indicated most interest in educational classes/programs related to weight loss, health insurance (Medicare, Medicaid/private), and fitness.</w:t>
            </w:r>
          </w:p>
          <w:p w14:paraId="5C6E0EAE" w14:textId="77777777" w:rsidR="00823F44" w:rsidRPr="00393FF2" w:rsidRDefault="00823F44" w:rsidP="00823F44">
            <w:pPr>
              <w:pStyle w:val="ListParagraph"/>
              <w:numPr>
                <w:ilvl w:val="0"/>
                <w:numId w:val="11"/>
              </w:numPr>
              <w:rPr>
                <w:rFonts w:cstheme="minorHAnsi"/>
              </w:rPr>
            </w:pPr>
            <w:r>
              <w:rPr>
                <w:rFonts w:cstheme="minorHAnsi"/>
                <w:szCs w:val="24"/>
              </w:rPr>
              <w:t>#14: 55.4% of survey respondents rated the community as “Somewhat healthy”.</w:t>
            </w:r>
          </w:p>
          <w:p w14:paraId="05360E11" w14:textId="77777777" w:rsidR="00823F44" w:rsidRPr="00CC383F" w:rsidRDefault="00823F44" w:rsidP="00823F44">
            <w:pPr>
              <w:pStyle w:val="ListParagraph"/>
              <w:numPr>
                <w:ilvl w:val="0"/>
                <w:numId w:val="11"/>
              </w:numPr>
              <w:rPr>
                <w:rFonts w:cstheme="minorHAnsi"/>
              </w:rPr>
            </w:pPr>
            <w:r>
              <w:rPr>
                <w:rFonts w:cstheme="minorHAnsi"/>
                <w:szCs w:val="24"/>
              </w:rPr>
              <w:t>#15: Survey respondents felt the top three most important components of a healthy community were: Access to health care and other services</w:t>
            </w:r>
            <w:r w:rsidR="001C35F4">
              <w:rPr>
                <w:rFonts w:cstheme="minorHAnsi"/>
                <w:szCs w:val="24"/>
              </w:rPr>
              <w:t>; G</w:t>
            </w:r>
            <w:r>
              <w:rPr>
                <w:rFonts w:cstheme="minorHAnsi"/>
                <w:szCs w:val="24"/>
              </w:rPr>
              <w:t>ood jobs and a healthy economy</w:t>
            </w:r>
            <w:r w:rsidR="001C35F4">
              <w:rPr>
                <w:rFonts w:cstheme="minorHAnsi"/>
                <w:szCs w:val="24"/>
              </w:rPr>
              <w:t>; H</w:t>
            </w:r>
            <w:r>
              <w:rPr>
                <w:rFonts w:cstheme="minorHAnsi"/>
                <w:szCs w:val="24"/>
              </w:rPr>
              <w:t>ealthy behaviors and lifestyles.</w:t>
            </w:r>
          </w:p>
          <w:p w14:paraId="05C66863" w14:textId="77777777" w:rsidR="00823F44" w:rsidRPr="00BE06A4" w:rsidRDefault="00823F44" w:rsidP="00823F44">
            <w:pPr>
              <w:pStyle w:val="ListParagraph"/>
              <w:numPr>
                <w:ilvl w:val="0"/>
                <w:numId w:val="11"/>
              </w:numPr>
              <w:rPr>
                <w:rFonts w:cstheme="minorHAnsi"/>
              </w:rPr>
            </w:pPr>
            <w:r>
              <w:rPr>
                <w:rFonts w:cstheme="minorHAnsi"/>
                <w:color w:val="000000" w:themeColor="text1"/>
              </w:rPr>
              <w:t xml:space="preserve">#16: </w:t>
            </w:r>
            <w:r w:rsidRPr="00BE06A4">
              <w:rPr>
                <w:rFonts w:cstheme="minorHAnsi"/>
                <w:color w:val="000000" w:themeColor="text1"/>
              </w:rPr>
              <w:t>39.5</w:t>
            </w:r>
            <w:r w:rsidRPr="00BE06A4">
              <w:rPr>
                <w:rFonts w:cstheme="minorHAnsi"/>
              </w:rPr>
              <w:t>% of survey respondents rated their personal health as “Somewhat healthy or unhealthy”.</w:t>
            </w:r>
          </w:p>
          <w:p w14:paraId="279F5903" w14:textId="77777777" w:rsidR="00823F44" w:rsidRPr="00BF7931" w:rsidRDefault="00823F44" w:rsidP="00823F44">
            <w:pPr>
              <w:pStyle w:val="ListParagraph"/>
              <w:numPr>
                <w:ilvl w:val="0"/>
                <w:numId w:val="11"/>
              </w:numPr>
              <w:rPr>
                <w:rFonts w:cstheme="minorHAnsi"/>
              </w:rPr>
            </w:pPr>
            <w:r>
              <w:rPr>
                <w:rFonts w:cstheme="minorHAnsi"/>
                <w:szCs w:val="24"/>
              </w:rPr>
              <w:t>#17: Survey respondent reported physical activity has been significantly declining since 2013.</w:t>
            </w:r>
          </w:p>
          <w:p w14:paraId="272680AA" w14:textId="77777777" w:rsidR="00823F44" w:rsidRPr="00BE1EF4" w:rsidRDefault="00823F44" w:rsidP="00823F44">
            <w:pPr>
              <w:pStyle w:val="ListParagraph"/>
              <w:numPr>
                <w:ilvl w:val="0"/>
                <w:numId w:val="11"/>
              </w:numPr>
              <w:rPr>
                <w:rFonts w:cstheme="minorHAnsi"/>
              </w:rPr>
            </w:pPr>
            <w:r>
              <w:rPr>
                <w:rFonts w:cstheme="minorHAnsi"/>
                <w:szCs w:val="24"/>
              </w:rPr>
              <w:t>#18: Secondary data shows Fergus County has a higher rate of adult obesity than the state or nation.</w:t>
            </w:r>
          </w:p>
          <w:p w14:paraId="0B22B28F" w14:textId="77777777" w:rsidR="0060244D" w:rsidRPr="00001926" w:rsidRDefault="00823F44" w:rsidP="009D6D2D">
            <w:pPr>
              <w:pStyle w:val="ListParagraph"/>
              <w:numPr>
                <w:ilvl w:val="0"/>
                <w:numId w:val="11"/>
              </w:numPr>
              <w:rPr>
                <w:rFonts w:cstheme="minorHAnsi"/>
              </w:rPr>
            </w:pPr>
            <w:r>
              <w:rPr>
                <w:rFonts w:cstheme="minorHAnsi"/>
                <w:color w:val="000000" w:themeColor="text1"/>
              </w:rPr>
              <w:t xml:space="preserve">#19: </w:t>
            </w:r>
            <w:r w:rsidRPr="00ED45B4">
              <w:rPr>
                <w:rFonts w:cstheme="minorHAnsi"/>
                <w:color w:val="000000" w:themeColor="text1"/>
              </w:rPr>
              <w:t>A desire for health education and more opportunities to be fit were mentioned at every focus group.</w:t>
            </w:r>
          </w:p>
        </w:tc>
      </w:tr>
      <w:tr w:rsidR="0060244D" w:rsidRPr="00001926" w14:paraId="32D2F3E9" w14:textId="77777777" w:rsidTr="009D6D2D">
        <w:trPr>
          <w:trHeight w:val="432"/>
        </w:trPr>
        <w:tc>
          <w:tcPr>
            <w:tcW w:w="14175" w:type="dxa"/>
            <w:gridSpan w:val="6"/>
            <w:shd w:val="clear" w:color="auto" w:fill="auto"/>
            <w:vAlign w:val="center"/>
          </w:tcPr>
          <w:p w14:paraId="2F3F3B39" w14:textId="77777777" w:rsidR="0060244D" w:rsidRPr="00001926" w:rsidRDefault="0060244D" w:rsidP="009D6D2D">
            <w:pPr>
              <w:rPr>
                <w:rFonts w:cstheme="minorHAnsi"/>
                <w:b/>
                <w:szCs w:val="24"/>
              </w:rPr>
            </w:pPr>
            <w:r w:rsidRPr="00001926">
              <w:rPr>
                <w:rFonts w:cstheme="minorHAnsi"/>
                <w:b/>
                <w:szCs w:val="24"/>
              </w:rPr>
              <w:t>Anticipated Impact(s) of these Activities:</w:t>
            </w:r>
          </w:p>
          <w:p w14:paraId="27CFBC2C" w14:textId="77777777" w:rsidR="00892146" w:rsidRDefault="00892146" w:rsidP="00892146">
            <w:pPr>
              <w:pStyle w:val="ListParagraph"/>
              <w:numPr>
                <w:ilvl w:val="0"/>
                <w:numId w:val="4"/>
              </w:numPr>
              <w:rPr>
                <w:rFonts w:cstheme="minorHAnsi"/>
                <w:szCs w:val="24"/>
              </w:rPr>
            </w:pPr>
            <w:r>
              <w:rPr>
                <w:rFonts w:cstheme="minorHAnsi"/>
                <w:szCs w:val="24"/>
              </w:rPr>
              <w:t>Strengthen community partnerships</w:t>
            </w:r>
          </w:p>
          <w:p w14:paraId="67729BE1" w14:textId="77777777" w:rsidR="0060244D" w:rsidRPr="00001926" w:rsidRDefault="00892146" w:rsidP="00892146">
            <w:pPr>
              <w:pStyle w:val="ListParagraph"/>
              <w:numPr>
                <w:ilvl w:val="0"/>
                <w:numId w:val="4"/>
              </w:numPr>
              <w:rPr>
                <w:rFonts w:cstheme="minorHAnsi"/>
                <w:szCs w:val="24"/>
              </w:rPr>
            </w:pPr>
            <w:r>
              <w:rPr>
                <w:rFonts w:cstheme="minorHAnsi"/>
                <w:szCs w:val="24"/>
              </w:rPr>
              <w:t xml:space="preserve">Increased community knowledge of resources  </w:t>
            </w:r>
          </w:p>
        </w:tc>
      </w:tr>
      <w:tr w:rsidR="0060244D" w:rsidRPr="00001926" w14:paraId="70A412CD" w14:textId="77777777" w:rsidTr="009D6D2D">
        <w:trPr>
          <w:trHeight w:val="432"/>
        </w:trPr>
        <w:tc>
          <w:tcPr>
            <w:tcW w:w="14175" w:type="dxa"/>
            <w:gridSpan w:val="6"/>
            <w:shd w:val="clear" w:color="auto" w:fill="auto"/>
            <w:vAlign w:val="center"/>
          </w:tcPr>
          <w:p w14:paraId="61E3FE12" w14:textId="77777777" w:rsidR="0060244D" w:rsidRPr="00001926" w:rsidRDefault="0060244D" w:rsidP="009D6D2D">
            <w:pPr>
              <w:rPr>
                <w:rFonts w:cstheme="minorHAnsi"/>
                <w:b/>
                <w:szCs w:val="24"/>
              </w:rPr>
            </w:pPr>
            <w:r w:rsidRPr="00001926">
              <w:rPr>
                <w:rFonts w:cstheme="minorHAnsi"/>
                <w:b/>
                <w:szCs w:val="24"/>
              </w:rPr>
              <w:t>Plan to Evaluate Anticipated Impact(s) of these Activities:</w:t>
            </w:r>
          </w:p>
          <w:p w14:paraId="7B316003" w14:textId="77777777" w:rsidR="0060244D" w:rsidRPr="00210C3B" w:rsidRDefault="00210C3B" w:rsidP="009D6D2D">
            <w:pPr>
              <w:pStyle w:val="ListParagraph"/>
              <w:numPr>
                <w:ilvl w:val="0"/>
                <w:numId w:val="4"/>
              </w:numPr>
              <w:rPr>
                <w:rFonts w:cstheme="minorHAnsi"/>
                <w:szCs w:val="24"/>
              </w:rPr>
            </w:pPr>
            <w:r w:rsidRPr="00210C3B">
              <w:rPr>
                <w:rFonts w:cstheme="minorHAnsi"/>
                <w:szCs w:val="24"/>
              </w:rPr>
              <w:t>Number of community partner meetings</w:t>
            </w:r>
          </w:p>
          <w:p w14:paraId="4950A2B9" w14:textId="77777777" w:rsidR="00210C3B" w:rsidRDefault="00210C3B" w:rsidP="009D6D2D">
            <w:pPr>
              <w:pStyle w:val="ListParagraph"/>
              <w:numPr>
                <w:ilvl w:val="0"/>
                <w:numId w:val="4"/>
              </w:numPr>
              <w:rPr>
                <w:rFonts w:cstheme="minorHAnsi"/>
                <w:szCs w:val="24"/>
              </w:rPr>
            </w:pPr>
            <w:r>
              <w:rPr>
                <w:rFonts w:cstheme="minorHAnsi"/>
                <w:szCs w:val="24"/>
              </w:rPr>
              <w:t>Number of community partners participating</w:t>
            </w:r>
          </w:p>
          <w:p w14:paraId="0296DCDF" w14:textId="7EDFCD47" w:rsidR="00210C3B" w:rsidRPr="00001926" w:rsidRDefault="00210C3B" w:rsidP="009D6D2D">
            <w:pPr>
              <w:pStyle w:val="ListParagraph"/>
              <w:numPr>
                <w:ilvl w:val="0"/>
                <w:numId w:val="4"/>
              </w:numPr>
              <w:rPr>
                <w:rFonts w:cstheme="minorHAnsi"/>
                <w:szCs w:val="24"/>
              </w:rPr>
            </w:pPr>
            <w:r>
              <w:rPr>
                <w:rFonts w:cstheme="minorHAnsi"/>
                <w:szCs w:val="24"/>
              </w:rPr>
              <w:t>Development and dissemination of resource</w:t>
            </w:r>
          </w:p>
        </w:tc>
      </w:tr>
      <w:tr w:rsidR="0060244D" w:rsidRPr="00001926" w14:paraId="772A12E2" w14:textId="77777777" w:rsidTr="00210C3B">
        <w:trPr>
          <w:trHeight w:val="432"/>
        </w:trPr>
        <w:tc>
          <w:tcPr>
            <w:tcW w:w="14175" w:type="dxa"/>
            <w:gridSpan w:val="6"/>
            <w:shd w:val="clear" w:color="auto" w:fill="FDE9D9" w:themeFill="accent6" w:themeFillTint="33"/>
            <w:vAlign w:val="center"/>
          </w:tcPr>
          <w:p w14:paraId="617240BA" w14:textId="53A6562A" w:rsidR="0060244D" w:rsidRPr="00001926" w:rsidRDefault="0060244D" w:rsidP="009D6D2D">
            <w:pPr>
              <w:rPr>
                <w:rFonts w:cstheme="minorHAnsi"/>
                <w:szCs w:val="24"/>
              </w:rPr>
            </w:pPr>
            <w:r w:rsidRPr="00001926">
              <w:rPr>
                <w:rFonts w:cstheme="minorHAnsi"/>
                <w:b/>
                <w:szCs w:val="24"/>
              </w:rPr>
              <w:t>Measure of Success:</w:t>
            </w:r>
            <w:r w:rsidR="00210C3B">
              <w:rPr>
                <w:rFonts w:cstheme="minorHAnsi"/>
                <w:szCs w:val="24"/>
              </w:rPr>
              <w:t xml:space="preserve"> In partnership with community stakeholders</w:t>
            </w:r>
            <w:r w:rsidR="00210C3B" w:rsidRPr="00210C3B">
              <w:rPr>
                <w:rFonts w:cstheme="minorHAnsi"/>
                <w:szCs w:val="24"/>
              </w:rPr>
              <w:t xml:space="preserve">, a catalog of resources </w:t>
            </w:r>
            <w:r w:rsidR="00651274">
              <w:rPr>
                <w:rFonts w:cstheme="minorHAnsi"/>
                <w:szCs w:val="24"/>
              </w:rPr>
              <w:t>developed,</w:t>
            </w:r>
            <w:r w:rsidR="00210C3B" w:rsidRPr="00210C3B">
              <w:rPr>
                <w:rFonts w:cstheme="minorHAnsi"/>
                <w:szCs w:val="24"/>
              </w:rPr>
              <w:t xml:space="preserve"> and an implementation plan</w:t>
            </w:r>
            <w:r w:rsidR="00210C3B">
              <w:rPr>
                <w:rFonts w:cstheme="minorHAnsi"/>
                <w:szCs w:val="24"/>
              </w:rPr>
              <w:t xml:space="preserve"> created.</w:t>
            </w:r>
          </w:p>
        </w:tc>
      </w:tr>
    </w:tbl>
    <w:p w14:paraId="7AC7884A" w14:textId="77777777" w:rsidR="00F96CC3" w:rsidRPr="00001926" w:rsidRDefault="007D196A" w:rsidP="00210C3B">
      <w:pPr>
        <w:pStyle w:val="Heading1"/>
        <w:jc w:val="center"/>
        <w:rPr>
          <w:rFonts w:asciiTheme="minorHAnsi" w:hAnsiTheme="minorHAnsi" w:cstheme="minorHAnsi"/>
        </w:rPr>
      </w:pPr>
      <w:bookmarkStart w:id="21" w:name="_Toc390082516"/>
      <w:r w:rsidRPr="00A73550">
        <w:rPr>
          <w:rFonts w:asciiTheme="minorHAnsi" w:hAnsiTheme="minorHAnsi" w:cstheme="minorHAnsi"/>
        </w:rPr>
        <w:lastRenderedPageBreak/>
        <w:t xml:space="preserve">Needs Not Addressed and </w:t>
      </w:r>
      <w:r w:rsidR="00BE00CD" w:rsidRPr="00A73550">
        <w:rPr>
          <w:rFonts w:asciiTheme="minorHAnsi" w:hAnsiTheme="minorHAnsi" w:cstheme="minorHAnsi"/>
        </w:rPr>
        <w:t>Justification</w:t>
      </w:r>
      <w:bookmarkEnd w:id="21"/>
    </w:p>
    <w:p w14:paraId="53C46755" w14:textId="77777777" w:rsidR="00F96CC3" w:rsidRPr="00001926" w:rsidRDefault="00F96CC3">
      <w:pPr>
        <w:rPr>
          <w:rFonts w:cstheme="minorHAnsi"/>
          <w:szCs w:val="24"/>
        </w:rPr>
      </w:pPr>
    </w:p>
    <w:tbl>
      <w:tblPr>
        <w:tblStyle w:val="TableGrid"/>
        <w:tblW w:w="13950" w:type="dxa"/>
        <w:tblInd w:w="-342" w:type="dxa"/>
        <w:tblLook w:val="04A0" w:firstRow="1" w:lastRow="0" w:firstColumn="1" w:lastColumn="0" w:noHBand="0" w:noVBand="1"/>
      </w:tblPr>
      <w:tblGrid>
        <w:gridCol w:w="6840"/>
        <w:gridCol w:w="7110"/>
      </w:tblGrid>
      <w:tr w:rsidR="00F96CC3" w:rsidRPr="00001926" w14:paraId="620FDA17" w14:textId="77777777" w:rsidTr="00F35401">
        <w:trPr>
          <w:trHeight w:val="576"/>
        </w:trPr>
        <w:tc>
          <w:tcPr>
            <w:tcW w:w="6840" w:type="dxa"/>
            <w:shd w:val="clear" w:color="auto" w:fill="BFBFBF" w:themeFill="background1" w:themeFillShade="BF"/>
            <w:vAlign w:val="center"/>
          </w:tcPr>
          <w:p w14:paraId="30BD09D0" w14:textId="77777777" w:rsidR="00D774D3" w:rsidRPr="00001926" w:rsidRDefault="00FB0D0D" w:rsidP="00D774D3">
            <w:pPr>
              <w:jc w:val="center"/>
              <w:rPr>
                <w:rFonts w:cstheme="minorHAnsi"/>
                <w:b/>
                <w:szCs w:val="24"/>
              </w:rPr>
            </w:pPr>
            <w:r w:rsidRPr="00001926">
              <w:rPr>
                <w:rFonts w:cstheme="minorHAnsi"/>
                <w:b/>
                <w:szCs w:val="24"/>
              </w:rPr>
              <w:t xml:space="preserve">Identified </w:t>
            </w:r>
            <w:r w:rsidR="009E1E72" w:rsidRPr="00001926">
              <w:rPr>
                <w:rFonts w:cstheme="minorHAnsi"/>
                <w:b/>
                <w:szCs w:val="24"/>
              </w:rPr>
              <w:t>health</w:t>
            </w:r>
            <w:r w:rsidRPr="00001926">
              <w:rPr>
                <w:rFonts w:cstheme="minorHAnsi"/>
                <w:b/>
                <w:szCs w:val="24"/>
              </w:rPr>
              <w:t xml:space="preserve"> need</w:t>
            </w:r>
            <w:r w:rsidR="009E1E72" w:rsidRPr="00001926">
              <w:rPr>
                <w:rFonts w:cstheme="minorHAnsi"/>
                <w:b/>
                <w:szCs w:val="24"/>
              </w:rPr>
              <w:t>s</w:t>
            </w:r>
            <w:r w:rsidRPr="00001926">
              <w:rPr>
                <w:rFonts w:cstheme="minorHAnsi"/>
                <w:b/>
                <w:szCs w:val="24"/>
              </w:rPr>
              <w:t xml:space="preserve"> unable to address</w:t>
            </w:r>
          </w:p>
          <w:p w14:paraId="5F2E338C" w14:textId="77777777" w:rsidR="00F96CC3" w:rsidRPr="00001926" w:rsidRDefault="00F35401" w:rsidP="00681AF9">
            <w:pPr>
              <w:jc w:val="center"/>
              <w:rPr>
                <w:rFonts w:cstheme="minorHAnsi"/>
                <w:b/>
                <w:szCs w:val="24"/>
              </w:rPr>
            </w:pPr>
            <w:r w:rsidRPr="00001926">
              <w:rPr>
                <w:rFonts w:cstheme="minorHAnsi"/>
                <w:b/>
                <w:szCs w:val="24"/>
              </w:rPr>
              <w:t xml:space="preserve">by </w:t>
            </w:r>
            <w:r w:rsidR="004678B0">
              <w:rPr>
                <w:rFonts w:cstheme="minorHAnsi"/>
                <w:b/>
                <w:szCs w:val="24"/>
              </w:rPr>
              <w:t>CMM</w:t>
            </w:r>
            <w:r w:rsidR="00993679">
              <w:rPr>
                <w:rFonts w:cstheme="minorHAnsi"/>
                <w:b/>
                <w:szCs w:val="24"/>
              </w:rPr>
              <w:t>C</w:t>
            </w:r>
          </w:p>
        </w:tc>
        <w:tc>
          <w:tcPr>
            <w:tcW w:w="7110" w:type="dxa"/>
            <w:shd w:val="clear" w:color="auto" w:fill="BFBFBF" w:themeFill="background1" w:themeFillShade="BF"/>
            <w:vAlign w:val="center"/>
          </w:tcPr>
          <w:p w14:paraId="0A7C6A8A" w14:textId="77777777" w:rsidR="00F96CC3" w:rsidRPr="00001926" w:rsidRDefault="00F96CC3" w:rsidP="00F35401">
            <w:pPr>
              <w:jc w:val="center"/>
              <w:rPr>
                <w:rFonts w:cstheme="minorHAnsi"/>
                <w:b/>
                <w:szCs w:val="24"/>
              </w:rPr>
            </w:pPr>
            <w:r w:rsidRPr="00001926">
              <w:rPr>
                <w:rFonts w:cstheme="minorHAnsi"/>
                <w:b/>
                <w:szCs w:val="24"/>
              </w:rPr>
              <w:t>Rationale</w:t>
            </w:r>
          </w:p>
        </w:tc>
      </w:tr>
      <w:tr w:rsidR="00210C3B" w:rsidRPr="00001926" w14:paraId="7106C3E5" w14:textId="77777777" w:rsidTr="00365873">
        <w:trPr>
          <w:trHeight w:val="576"/>
        </w:trPr>
        <w:tc>
          <w:tcPr>
            <w:tcW w:w="6840" w:type="dxa"/>
          </w:tcPr>
          <w:p w14:paraId="152E99C5" w14:textId="77777777" w:rsidR="00210C3B" w:rsidRPr="005B06E4" w:rsidRDefault="00210C3B" w:rsidP="00210C3B">
            <w:pPr>
              <w:pStyle w:val="ListParagraph"/>
              <w:numPr>
                <w:ilvl w:val="0"/>
                <w:numId w:val="13"/>
              </w:numPr>
              <w:rPr>
                <w:rFonts w:cstheme="minorHAnsi"/>
              </w:rPr>
            </w:pPr>
            <w:r w:rsidRPr="005B06E4">
              <w:rPr>
                <w:rFonts w:cstheme="minorHAnsi"/>
              </w:rPr>
              <w:t>Secondary data shows Fergus County has a higher unintentional injury death rate (per 100,000 population) compared to state and nation.</w:t>
            </w:r>
            <w:r>
              <w:rPr>
                <w:rFonts w:cstheme="minorHAnsi"/>
              </w:rPr>
              <w:t xml:space="preserve"> </w:t>
            </w:r>
            <w:r w:rsidRPr="006B1279">
              <w:rPr>
                <w:rFonts w:cstheme="minorHAnsi"/>
              </w:rPr>
              <w:t>Additionally, significantly more 2019 survey respondents felt that “Work/farm/ranch related accidents/injuries” were a serious health concern.</w:t>
            </w:r>
          </w:p>
        </w:tc>
        <w:tc>
          <w:tcPr>
            <w:tcW w:w="7110" w:type="dxa"/>
          </w:tcPr>
          <w:p w14:paraId="37CDE63F" w14:textId="08D1ABA3" w:rsidR="00210C3B" w:rsidRPr="00210C3B" w:rsidRDefault="00210C3B" w:rsidP="00210C3B">
            <w:pPr>
              <w:pStyle w:val="ListParagraph"/>
              <w:numPr>
                <w:ilvl w:val="0"/>
                <w:numId w:val="1"/>
              </w:numPr>
              <w:rPr>
                <w:rFonts w:cstheme="minorHAnsi"/>
                <w:szCs w:val="24"/>
              </w:rPr>
            </w:pPr>
            <w:r w:rsidRPr="00210C3B">
              <w:rPr>
                <w:rFonts w:cstheme="minorHAnsi"/>
                <w:szCs w:val="24"/>
              </w:rPr>
              <w:t>CMMC did not address this specifically in our IP- however we will work to gather data re: type of injury, and present safety/prevention education to community. *A Successful “Ideal Health Need” is difficult to curb with Agricultural Community set-in.</w:t>
            </w:r>
          </w:p>
        </w:tc>
      </w:tr>
      <w:tr w:rsidR="00210C3B" w:rsidRPr="00001926" w14:paraId="290FAEDE" w14:textId="77777777" w:rsidTr="00365873">
        <w:trPr>
          <w:trHeight w:val="576"/>
        </w:trPr>
        <w:tc>
          <w:tcPr>
            <w:tcW w:w="6840" w:type="dxa"/>
          </w:tcPr>
          <w:p w14:paraId="2B960D32" w14:textId="77777777" w:rsidR="00210C3B" w:rsidRPr="005B06E4" w:rsidRDefault="00210C3B" w:rsidP="00210C3B">
            <w:pPr>
              <w:pStyle w:val="ListParagraph"/>
              <w:numPr>
                <w:ilvl w:val="0"/>
                <w:numId w:val="13"/>
              </w:numPr>
              <w:rPr>
                <w:rFonts w:cstheme="minorHAnsi"/>
              </w:rPr>
            </w:pPr>
            <w:r w:rsidRPr="005B06E4">
              <w:rPr>
                <w:rFonts w:cstheme="minorHAnsi"/>
              </w:rPr>
              <w:t>12.5% of survey respondents indicated cost had prohibited them from getting or taking their prescription medication regularly.</w:t>
            </w:r>
          </w:p>
        </w:tc>
        <w:tc>
          <w:tcPr>
            <w:tcW w:w="7110" w:type="dxa"/>
          </w:tcPr>
          <w:p w14:paraId="36850B4F" w14:textId="475B70F5" w:rsidR="00210C3B" w:rsidRPr="00210C3B" w:rsidRDefault="00210C3B" w:rsidP="00210C3B">
            <w:pPr>
              <w:pStyle w:val="ListParagraph"/>
              <w:numPr>
                <w:ilvl w:val="0"/>
                <w:numId w:val="1"/>
              </w:numPr>
              <w:rPr>
                <w:rFonts w:cstheme="minorHAnsi"/>
                <w:szCs w:val="24"/>
              </w:rPr>
            </w:pPr>
            <w:r w:rsidRPr="00210C3B">
              <w:rPr>
                <w:rFonts w:cstheme="minorHAnsi"/>
                <w:szCs w:val="24"/>
              </w:rPr>
              <w:t>CMMC will initiate a Social Determinate Survey (Annual Physical Screen/Form); Continue to participate in 340-B Program; and Drug Company Coupon Discount Distribution to assist community in accessing prescription medications.</w:t>
            </w:r>
          </w:p>
        </w:tc>
      </w:tr>
      <w:tr w:rsidR="00210C3B" w:rsidRPr="00001926" w14:paraId="6DAEA778" w14:textId="77777777" w:rsidTr="00210C3B">
        <w:trPr>
          <w:trHeight w:val="123"/>
        </w:trPr>
        <w:tc>
          <w:tcPr>
            <w:tcW w:w="6840" w:type="dxa"/>
          </w:tcPr>
          <w:p w14:paraId="59B433F8" w14:textId="77777777" w:rsidR="00210C3B" w:rsidRPr="005B06E4" w:rsidRDefault="00210C3B" w:rsidP="00210C3B">
            <w:pPr>
              <w:pStyle w:val="ListParagraph"/>
              <w:numPr>
                <w:ilvl w:val="0"/>
                <w:numId w:val="13"/>
              </w:numPr>
              <w:rPr>
                <w:rFonts w:cstheme="minorHAnsi"/>
              </w:rPr>
            </w:pPr>
            <w:r>
              <w:rPr>
                <w:rFonts w:cstheme="minorHAnsi"/>
              </w:rPr>
              <w:t>Top reason identified for survey respondents who delayed or not receive needed care was cost (33.3%).</w:t>
            </w:r>
          </w:p>
        </w:tc>
        <w:tc>
          <w:tcPr>
            <w:tcW w:w="7110" w:type="dxa"/>
          </w:tcPr>
          <w:p w14:paraId="713A8935" w14:textId="0C0235BB" w:rsidR="00210C3B" w:rsidRPr="00210C3B" w:rsidRDefault="00210C3B" w:rsidP="00210C3B">
            <w:pPr>
              <w:pStyle w:val="ListParagraph"/>
              <w:numPr>
                <w:ilvl w:val="0"/>
                <w:numId w:val="1"/>
              </w:numPr>
              <w:rPr>
                <w:rFonts w:cstheme="minorHAnsi"/>
                <w:szCs w:val="24"/>
              </w:rPr>
            </w:pPr>
            <w:r w:rsidRPr="00210C3B">
              <w:rPr>
                <w:rFonts w:cstheme="minorHAnsi"/>
                <w:szCs w:val="24"/>
              </w:rPr>
              <w:t>CMMC continues to report Charity Care; Market our Sliding Fee/Charity Care Program; explore expanded hours and educate on the importance of Wellness Checks.</w:t>
            </w:r>
          </w:p>
        </w:tc>
      </w:tr>
    </w:tbl>
    <w:p w14:paraId="605B921D" w14:textId="77777777" w:rsidR="006A43AE" w:rsidRPr="00001926" w:rsidRDefault="006A43AE" w:rsidP="00220FA0">
      <w:pPr>
        <w:pStyle w:val="Heading1"/>
        <w:jc w:val="center"/>
        <w:rPr>
          <w:rFonts w:asciiTheme="minorHAnsi" w:hAnsiTheme="minorHAnsi" w:cstheme="minorHAnsi"/>
        </w:rPr>
      </w:pPr>
    </w:p>
    <w:p w14:paraId="3401558D" w14:textId="77777777" w:rsidR="006A43AE" w:rsidRPr="00001926" w:rsidRDefault="006A43AE">
      <w:pPr>
        <w:spacing w:after="200" w:line="276" w:lineRule="auto"/>
        <w:rPr>
          <w:rFonts w:eastAsiaTheme="majorEastAsia" w:cstheme="minorHAnsi"/>
          <w:b/>
          <w:bCs/>
          <w:color w:val="365F91" w:themeColor="accent1" w:themeShade="BF"/>
          <w:sz w:val="28"/>
          <w:szCs w:val="28"/>
        </w:rPr>
      </w:pPr>
      <w:r w:rsidRPr="00001926">
        <w:rPr>
          <w:rFonts w:cstheme="minorHAnsi"/>
        </w:rPr>
        <w:br w:type="page"/>
      </w:r>
    </w:p>
    <w:p w14:paraId="323BD518" w14:textId="77777777" w:rsidR="004E778F" w:rsidRDefault="00220FA0" w:rsidP="00606A4B">
      <w:pPr>
        <w:pStyle w:val="Heading1"/>
        <w:jc w:val="center"/>
        <w:rPr>
          <w:rFonts w:asciiTheme="minorHAnsi" w:hAnsiTheme="minorHAnsi" w:cstheme="minorHAnsi"/>
        </w:rPr>
      </w:pPr>
      <w:bookmarkStart w:id="22" w:name="_Toc390082517"/>
      <w:r w:rsidRPr="00001926">
        <w:rPr>
          <w:rFonts w:asciiTheme="minorHAnsi" w:hAnsiTheme="minorHAnsi" w:cstheme="minorHAnsi"/>
        </w:rPr>
        <w:lastRenderedPageBreak/>
        <w:t>D</w:t>
      </w:r>
      <w:r w:rsidR="000F2568" w:rsidRPr="00001926">
        <w:rPr>
          <w:rFonts w:asciiTheme="minorHAnsi" w:hAnsiTheme="minorHAnsi" w:cstheme="minorHAnsi"/>
        </w:rPr>
        <w:t xml:space="preserve">issemination of </w:t>
      </w:r>
      <w:r w:rsidR="007D196A" w:rsidRPr="00001926">
        <w:rPr>
          <w:rFonts w:asciiTheme="minorHAnsi" w:hAnsiTheme="minorHAnsi" w:cstheme="minorHAnsi"/>
        </w:rPr>
        <w:t>Needs Assessment</w:t>
      </w:r>
      <w:bookmarkEnd w:id="22"/>
    </w:p>
    <w:p w14:paraId="3C6ACF83" w14:textId="77777777" w:rsidR="00606A4B" w:rsidRPr="00606A4B" w:rsidRDefault="00606A4B" w:rsidP="00606A4B"/>
    <w:p w14:paraId="68A7AD9A" w14:textId="4E56A22A" w:rsidR="00A94432" w:rsidRPr="00001926" w:rsidRDefault="004678B0" w:rsidP="000D230F">
      <w:pPr>
        <w:ind w:left="180"/>
        <w:rPr>
          <w:rFonts w:cstheme="minorHAnsi"/>
          <w:szCs w:val="24"/>
        </w:rPr>
      </w:pPr>
      <w:r>
        <w:rPr>
          <w:rFonts w:cstheme="minorHAnsi"/>
          <w:szCs w:val="24"/>
        </w:rPr>
        <w:t>Central Montana Medical Center</w:t>
      </w:r>
      <w:r w:rsidR="00993679">
        <w:rPr>
          <w:rFonts w:cstheme="minorHAnsi"/>
          <w:szCs w:val="24"/>
        </w:rPr>
        <w:t xml:space="preserve"> </w:t>
      </w:r>
      <w:r w:rsidR="00681AF9" w:rsidRPr="00001926">
        <w:rPr>
          <w:rFonts w:cstheme="minorHAnsi"/>
          <w:szCs w:val="24"/>
        </w:rPr>
        <w:t>“</w:t>
      </w:r>
      <w:r>
        <w:rPr>
          <w:rFonts w:cstheme="minorHAnsi"/>
          <w:szCs w:val="24"/>
        </w:rPr>
        <w:t>CMM</w:t>
      </w:r>
      <w:r w:rsidR="003972F7">
        <w:rPr>
          <w:rFonts w:cstheme="minorHAnsi"/>
          <w:szCs w:val="24"/>
        </w:rPr>
        <w:t>C</w:t>
      </w:r>
      <w:r w:rsidR="00681AF9" w:rsidRPr="00001926">
        <w:rPr>
          <w:rFonts w:cstheme="minorHAnsi"/>
          <w:szCs w:val="24"/>
        </w:rPr>
        <w:t>”</w:t>
      </w:r>
      <w:r w:rsidR="00A94432" w:rsidRPr="00001926">
        <w:rPr>
          <w:rFonts w:cstheme="minorHAnsi"/>
          <w:szCs w:val="24"/>
        </w:rPr>
        <w:t xml:space="preserve"> disseminated the community health needs assessment and implementation plan by posting both documents conspicuously on the</w:t>
      </w:r>
      <w:r w:rsidR="00EE4403" w:rsidRPr="00001926">
        <w:rPr>
          <w:rFonts w:cstheme="minorHAnsi"/>
          <w:szCs w:val="24"/>
        </w:rPr>
        <w:t>ir</w:t>
      </w:r>
      <w:r w:rsidR="00A94432" w:rsidRPr="00001926">
        <w:rPr>
          <w:rFonts w:cstheme="minorHAnsi"/>
          <w:szCs w:val="24"/>
        </w:rPr>
        <w:t xml:space="preserve"> website </w:t>
      </w:r>
      <w:r w:rsidR="000D230F" w:rsidRPr="00001926">
        <w:rPr>
          <w:rFonts w:cstheme="minorHAnsi"/>
          <w:szCs w:val="24"/>
        </w:rPr>
        <w:t>(</w:t>
      </w:r>
      <w:hyperlink r:id="rId15" w:history="1">
        <w:r w:rsidRPr="00EB223A">
          <w:rPr>
            <w:rStyle w:val="Hyperlink"/>
            <w:rFonts w:cstheme="minorHAnsi"/>
            <w:szCs w:val="24"/>
          </w:rPr>
          <w:t>https://www.cmmc.health</w:t>
        </w:r>
      </w:hyperlink>
      <w:r w:rsidR="000D230F" w:rsidRPr="00001926">
        <w:rPr>
          <w:rFonts w:cstheme="minorHAnsi"/>
          <w:szCs w:val="24"/>
        </w:rPr>
        <w:t>)</w:t>
      </w:r>
      <w:r w:rsidR="00A94432" w:rsidRPr="00001926">
        <w:rPr>
          <w:rFonts w:cstheme="minorHAnsi"/>
          <w:b/>
          <w:szCs w:val="24"/>
        </w:rPr>
        <w:t xml:space="preserve"> </w:t>
      </w:r>
      <w:r w:rsidR="00A94432" w:rsidRPr="00001926">
        <w:rPr>
          <w:rFonts w:cstheme="minorHAnsi"/>
          <w:szCs w:val="24"/>
        </w:rPr>
        <w:t>as well as having copies available at the facility should community members request to view the community health needs assessment or the implementation planning documents.</w:t>
      </w:r>
    </w:p>
    <w:p w14:paraId="03BBE50F" w14:textId="77777777" w:rsidR="00A94432" w:rsidRPr="00001926" w:rsidRDefault="00A94432" w:rsidP="00A94432">
      <w:pPr>
        <w:ind w:left="180"/>
        <w:rPr>
          <w:rFonts w:cstheme="minorHAnsi"/>
          <w:szCs w:val="24"/>
          <w:highlight w:val="yellow"/>
        </w:rPr>
      </w:pPr>
    </w:p>
    <w:p w14:paraId="5A4F2A71" w14:textId="77777777" w:rsidR="00606A4B" w:rsidRPr="00606A4B" w:rsidRDefault="00606A4B" w:rsidP="00606A4B">
      <w:pPr>
        <w:ind w:left="180"/>
        <w:rPr>
          <w:rFonts w:cstheme="minorHAnsi"/>
          <w:szCs w:val="24"/>
        </w:rPr>
      </w:pPr>
      <w:r w:rsidRPr="00606A4B">
        <w:rPr>
          <w:rFonts w:cstheme="minorHAnsi"/>
          <w:szCs w:val="24"/>
        </w:rPr>
        <w:t xml:space="preserve">The Steering Committee, which was formed specifically as a result of the CHSD [Community Health Services Development] process to introduce the community to the assessment process, will be informed of the implementation plan to see the value of their input and time in the CHSD process as well as how </w:t>
      </w:r>
      <w:r w:rsidR="004678B0">
        <w:rPr>
          <w:rFonts w:cstheme="minorHAnsi"/>
          <w:szCs w:val="24"/>
        </w:rPr>
        <w:t>CMM</w:t>
      </w:r>
      <w:r w:rsidR="00993679">
        <w:rPr>
          <w:rFonts w:cstheme="minorHAnsi"/>
          <w:szCs w:val="24"/>
        </w:rPr>
        <w:t>C</w:t>
      </w:r>
      <w:r w:rsidRPr="00606A4B">
        <w:rPr>
          <w:rFonts w:cstheme="minorHAnsi"/>
          <w:szCs w:val="24"/>
        </w:rPr>
        <w:t xml:space="preserve"> is utilizing their input. The Steering Committee, as well as the Board of Directors, will be encouraged to act as advocates in </w:t>
      </w:r>
      <w:r w:rsidR="00BC7870">
        <w:rPr>
          <w:rFonts w:cstheme="minorHAnsi"/>
          <w:szCs w:val="24"/>
        </w:rPr>
        <w:t>Fergus</w:t>
      </w:r>
      <w:r w:rsidRPr="00606A4B">
        <w:rPr>
          <w:rFonts w:cstheme="minorHAnsi"/>
          <w:szCs w:val="24"/>
        </w:rPr>
        <w:t xml:space="preserve"> County as the facility seeks to address the healthcare needs of their community.</w:t>
      </w:r>
    </w:p>
    <w:p w14:paraId="2A1C2185" w14:textId="77777777" w:rsidR="00A94432" w:rsidRPr="00001926" w:rsidRDefault="00A94432" w:rsidP="00A94432">
      <w:pPr>
        <w:ind w:left="180"/>
        <w:rPr>
          <w:rFonts w:cstheme="minorHAnsi"/>
          <w:szCs w:val="24"/>
        </w:rPr>
      </w:pPr>
    </w:p>
    <w:p w14:paraId="143EB772" w14:textId="1839C593" w:rsidR="00A94432" w:rsidRPr="00001926" w:rsidRDefault="004A132B" w:rsidP="00A94432">
      <w:pPr>
        <w:ind w:left="180"/>
        <w:rPr>
          <w:rFonts w:cstheme="minorHAnsi"/>
          <w:szCs w:val="24"/>
        </w:rPr>
      </w:pPr>
      <w:r w:rsidRPr="00001926">
        <w:rPr>
          <w:rFonts w:cstheme="minorHAnsi"/>
          <w:szCs w:val="24"/>
        </w:rPr>
        <w:t>Furthermore, the b</w:t>
      </w:r>
      <w:r w:rsidR="00681AF9" w:rsidRPr="00001926">
        <w:rPr>
          <w:rFonts w:cstheme="minorHAnsi"/>
          <w:szCs w:val="24"/>
        </w:rPr>
        <w:t xml:space="preserve">oard members of </w:t>
      </w:r>
      <w:r w:rsidR="004678B0">
        <w:rPr>
          <w:rFonts w:cstheme="minorHAnsi"/>
          <w:szCs w:val="24"/>
        </w:rPr>
        <w:t>CMM</w:t>
      </w:r>
      <w:r w:rsidR="00606A4B">
        <w:rPr>
          <w:rFonts w:cstheme="minorHAnsi"/>
          <w:szCs w:val="24"/>
        </w:rPr>
        <w:t>C</w:t>
      </w:r>
      <w:r w:rsidR="00A94432" w:rsidRPr="00001926">
        <w:rPr>
          <w:rFonts w:cstheme="minorHAnsi"/>
          <w:szCs w:val="24"/>
        </w:rPr>
        <w:t xml:space="preserve"> will be directed to the hospital’s website to view the </w:t>
      </w:r>
      <w:r w:rsidR="00EE4403" w:rsidRPr="00001926">
        <w:rPr>
          <w:rFonts w:cstheme="minorHAnsi"/>
          <w:szCs w:val="24"/>
        </w:rPr>
        <w:t xml:space="preserve">complete </w:t>
      </w:r>
      <w:r w:rsidR="00A94432" w:rsidRPr="00001926">
        <w:rPr>
          <w:rFonts w:cstheme="minorHAnsi"/>
          <w:szCs w:val="24"/>
        </w:rPr>
        <w:t>assessment results</w:t>
      </w:r>
      <w:r w:rsidRPr="00001926">
        <w:rPr>
          <w:rFonts w:cstheme="minorHAnsi"/>
          <w:szCs w:val="24"/>
        </w:rPr>
        <w:t xml:space="preserve"> and the implementation plan. </w:t>
      </w:r>
      <w:r w:rsidR="00A94432" w:rsidRPr="00001926">
        <w:rPr>
          <w:rFonts w:cstheme="minorHAnsi"/>
          <w:szCs w:val="24"/>
        </w:rPr>
        <w:t xml:space="preserve"> </w:t>
      </w:r>
      <w:r w:rsidR="004678B0">
        <w:rPr>
          <w:rFonts w:cstheme="minorHAnsi"/>
          <w:szCs w:val="24"/>
        </w:rPr>
        <w:t>CMM</w:t>
      </w:r>
      <w:r w:rsidR="00606A4B">
        <w:rPr>
          <w:rFonts w:cstheme="minorHAnsi"/>
          <w:szCs w:val="24"/>
        </w:rPr>
        <w:t>C</w:t>
      </w:r>
      <w:r w:rsidR="001C6383" w:rsidRPr="00001926">
        <w:rPr>
          <w:rFonts w:cstheme="minorHAnsi"/>
          <w:szCs w:val="24"/>
        </w:rPr>
        <w:t xml:space="preserve"> </w:t>
      </w:r>
      <w:r w:rsidR="00A94432" w:rsidRPr="00001926">
        <w:rPr>
          <w:rFonts w:cstheme="minorHAnsi"/>
          <w:szCs w:val="24"/>
        </w:rPr>
        <w:t xml:space="preserve">board members approved and adopted the plan </w:t>
      </w:r>
      <w:r w:rsidR="00A94432" w:rsidRPr="00C91986">
        <w:rPr>
          <w:rFonts w:cstheme="minorHAnsi"/>
          <w:szCs w:val="24"/>
        </w:rPr>
        <w:t>on</w:t>
      </w:r>
      <w:r w:rsidR="00A94432" w:rsidRPr="00C91986">
        <w:rPr>
          <w:rFonts w:cstheme="minorHAnsi"/>
          <w:b/>
          <w:szCs w:val="24"/>
        </w:rPr>
        <w:t xml:space="preserve"> </w:t>
      </w:r>
      <w:r w:rsidR="00C91986" w:rsidRPr="00C91986">
        <w:rPr>
          <w:rFonts w:cstheme="minorHAnsi"/>
          <w:b/>
          <w:szCs w:val="24"/>
        </w:rPr>
        <w:t>September 24,</w:t>
      </w:r>
      <w:r w:rsidR="00A94432" w:rsidRPr="00C91986">
        <w:rPr>
          <w:rFonts w:cstheme="minorHAnsi"/>
          <w:b/>
          <w:szCs w:val="24"/>
        </w:rPr>
        <w:t xml:space="preserve"> 201</w:t>
      </w:r>
      <w:r w:rsidR="00936119" w:rsidRPr="00C91986">
        <w:rPr>
          <w:rFonts w:cstheme="minorHAnsi"/>
          <w:b/>
          <w:szCs w:val="24"/>
        </w:rPr>
        <w:t>9</w:t>
      </w:r>
      <w:r w:rsidR="00A94432" w:rsidRPr="00C91986">
        <w:rPr>
          <w:rFonts w:cstheme="minorHAnsi"/>
          <w:szCs w:val="24"/>
        </w:rPr>
        <w:t>.</w:t>
      </w:r>
      <w:r w:rsidR="00A94432" w:rsidRPr="00001926">
        <w:rPr>
          <w:rFonts w:cstheme="minorHAnsi"/>
          <w:szCs w:val="24"/>
        </w:rPr>
        <w:t xml:space="preserve"> Board members are encouraged to familiarize themselves with the </w:t>
      </w:r>
      <w:proofErr w:type="gramStart"/>
      <w:r w:rsidR="00EE4403" w:rsidRPr="00001926">
        <w:rPr>
          <w:rFonts w:cstheme="minorHAnsi"/>
          <w:szCs w:val="24"/>
        </w:rPr>
        <w:t>needs</w:t>
      </w:r>
      <w:proofErr w:type="gramEnd"/>
      <w:r w:rsidR="00EE4403" w:rsidRPr="00001926">
        <w:rPr>
          <w:rFonts w:cstheme="minorHAnsi"/>
          <w:szCs w:val="24"/>
        </w:rPr>
        <w:t xml:space="preserve"> assessment</w:t>
      </w:r>
      <w:r w:rsidR="00A94432" w:rsidRPr="00001926">
        <w:rPr>
          <w:rFonts w:cstheme="minorHAnsi"/>
          <w:szCs w:val="24"/>
        </w:rPr>
        <w:t xml:space="preserve"> report and implementation </w:t>
      </w:r>
      <w:r w:rsidR="006F4B9C" w:rsidRPr="00001926">
        <w:rPr>
          <w:rFonts w:cstheme="minorHAnsi"/>
          <w:szCs w:val="24"/>
        </w:rPr>
        <w:t>plan,</w:t>
      </w:r>
      <w:r w:rsidR="00A94432" w:rsidRPr="00001926">
        <w:rPr>
          <w:rFonts w:cstheme="minorHAnsi"/>
          <w:szCs w:val="24"/>
        </w:rPr>
        <w:t xml:space="preserve"> so they can </w:t>
      </w:r>
      <w:r w:rsidR="006F4B9C" w:rsidRPr="00001926">
        <w:rPr>
          <w:rFonts w:cstheme="minorHAnsi"/>
          <w:szCs w:val="24"/>
        </w:rPr>
        <w:t>publicly</w:t>
      </w:r>
      <w:r w:rsidR="00A94432" w:rsidRPr="00001926">
        <w:rPr>
          <w:rFonts w:cstheme="minorHAnsi"/>
          <w:szCs w:val="24"/>
        </w:rPr>
        <w:t xml:space="preserve"> promote the facility’s plan to influence the community in a beneficial manner.  </w:t>
      </w:r>
    </w:p>
    <w:p w14:paraId="451058DF" w14:textId="77777777" w:rsidR="004A132B" w:rsidRPr="00001926" w:rsidRDefault="004A132B" w:rsidP="00A94432">
      <w:pPr>
        <w:ind w:left="180"/>
        <w:rPr>
          <w:rFonts w:cstheme="minorHAnsi"/>
          <w:szCs w:val="24"/>
        </w:rPr>
      </w:pPr>
    </w:p>
    <w:p w14:paraId="1F2E2F4B" w14:textId="77777777" w:rsidR="00151018" w:rsidRDefault="00151018" w:rsidP="00151018">
      <w:pPr>
        <w:ind w:left="180"/>
        <w:rPr>
          <w:rFonts w:cstheme="minorHAnsi"/>
          <w:szCs w:val="24"/>
        </w:rPr>
      </w:pPr>
      <w:bookmarkStart w:id="23" w:name="_Hlk11411327"/>
      <w:r>
        <w:rPr>
          <w:rFonts w:cstheme="minorHAnsi"/>
          <w:szCs w:val="24"/>
        </w:rPr>
        <w:t xml:space="preserve">Written comments on this 2019-2022 Central Montana Medical Center Community Benefit Strategic Plan can be submitted to the </w:t>
      </w:r>
      <w:r w:rsidRPr="00210C3B">
        <w:rPr>
          <w:rFonts w:cstheme="minorHAnsi"/>
          <w:szCs w:val="24"/>
        </w:rPr>
        <w:t>Foundation Manager at CMMC:</w:t>
      </w:r>
      <w:r>
        <w:rPr>
          <w:rFonts w:cstheme="minorHAnsi"/>
          <w:szCs w:val="24"/>
        </w:rPr>
        <w:t xml:space="preserve"> </w:t>
      </w:r>
    </w:p>
    <w:p w14:paraId="49D90046" w14:textId="77777777" w:rsidR="00151018" w:rsidRDefault="00151018" w:rsidP="00151018">
      <w:pPr>
        <w:ind w:left="180"/>
        <w:rPr>
          <w:rFonts w:cstheme="minorHAnsi"/>
          <w:szCs w:val="24"/>
        </w:rPr>
      </w:pPr>
      <w:r>
        <w:rPr>
          <w:rFonts w:cstheme="minorHAnsi"/>
          <w:szCs w:val="24"/>
        </w:rPr>
        <w:tab/>
      </w:r>
    </w:p>
    <w:p w14:paraId="24EC67D4" w14:textId="77777777" w:rsidR="00151018" w:rsidRDefault="00151018" w:rsidP="00151018">
      <w:pPr>
        <w:ind w:left="180" w:firstLine="540"/>
        <w:rPr>
          <w:rFonts w:cstheme="minorHAnsi"/>
          <w:szCs w:val="24"/>
        </w:rPr>
      </w:pPr>
      <w:r>
        <w:rPr>
          <w:rFonts w:cstheme="minorHAnsi"/>
          <w:szCs w:val="24"/>
        </w:rPr>
        <w:t xml:space="preserve">CMMC Foundation </w:t>
      </w:r>
    </w:p>
    <w:p w14:paraId="1C580729" w14:textId="77777777" w:rsidR="00151018" w:rsidRDefault="00151018" w:rsidP="00151018">
      <w:pPr>
        <w:ind w:left="180" w:firstLine="540"/>
        <w:rPr>
          <w:rFonts w:cstheme="minorHAnsi"/>
          <w:szCs w:val="24"/>
        </w:rPr>
      </w:pPr>
      <w:r>
        <w:rPr>
          <w:rFonts w:cstheme="minorHAnsi"/>
          <w:szCs w:val="24"/>
        </w:rPr>
        <w:t>Central Montana Medical Center</w:t>
      </w:r>
    </w:p>
    <w:p w14:paraId="78176CE2" w14:textId="77777777" w:rsidR="00151018" w:rsidRDefault="00151018" w:rsidP="00151018">
      <w:pPr>
        <w:ind w:left="180" w:firstLine="540"/>
        <w:rPr>
          <w:rFonts w:cstheme="minorHAnsi"/>
          <w:szCs w:val="24"/>
        </w:rPr>
      </w:pPr>
      <w:r>
        <w:rPr>
          <w:rFonts w:cstheme="minorHAnsi"/>
          <w:szCs w:val="24"/>
        </w:rPr>
        <w:t>408 Wendell Avenue</w:t>
      </w:r>
    </w:p>
    <w:p w14:paraId="35B914C3" w14:textId="77777777" w:rsidR="00151018" w:rsidRDefault="00151018" w:rsidP="00151018">
      <w:pPr>
        <w:ind w:left="180" w:firstLine="540"/>
        <w:rPr>
          <w:rFonts w:cstheme="minorHAnsi"/>
          <w:szCs w:val="24"/>
        </w:rPr>
      </w:pPr>
      <w:r>
        <w:rPr>
          <w:rFonts w:cstheme="minorHAnsi"/>
          <w:szCs w:val="24"/>
        </w:rPr>
        <w:t>Lewistown, MT 59457</w:t>
      </w:r>
    </w:p>
    <w:p w14:paraId="185E3DA8" w14:textId="77777777" w:rsidR="00151018" w:rsidRDefault="00151018" w:rsidP="00151018">
      <w:pPr>
        <w:ind w:left="180" w:firstLine="540"/>
        <w:rPr>
          <w:rFonts w:cstheme="minorHAnsi"/>
          <w:szCs w:val="24"/>
        </w:rPr>
      </w:pPr>
    </w:p>
    <w:p w14:paraId="72700E13" w14:textId="77777777" w:rsidR="00151018" w:rsidRDefault="00151018" w:rsidP="00151018">
      <w:pPr>
        <w:ind w:left="180"/>
        <w:rPr>
          <w:rFonts w:cstheme="minorHAnsi"/>
          <w:szCs w:val="24"/>
        </w:rPr>
      </w:pPr>
      <w:r>
        <w:rPr>
          <w:rFonts w:cstheme="minorHAnsi"/>
          <w:szCs w:val="24"/>
        </w:rPr>
        <w:t xml:space="preserve">Contact Central Montana Medical Center’s </w:t>
      </w:r>
      <w:r w:rsidRPr="00210C3B">
        <w:rPr>
          <w:rFonts w:cstheme="minorHAnsi"/>
          <w:szCs w:val="24"/>
        </w:rPr>
        <w:t xml:space="preserve">Foundation Manager at (406) 535-6309 or </w:t>
      </w:r>
      <w:hyperlink r:id="rId16" w:history="1">
        <w:r w:rsidRPr="00210C3B">
          <w:rPr>
            <w:rStyle w:val="Hyperlink"/>
            <w:rFonts w:cstheme="minorHAnsi"/>
            <w:szCs w:val="24"/>
          </w:rPr>
          <w:t>atuss@cmmccares.com</w:t>
        </w:r>
      </w:hyperlink>
      <w:r>
        <w:rPr>
          <w:rFonts w:cstheme="minorHAnsi"/>
          <w:szCs w:val="24"/>
        </w:rPr>
        <w:t xml:space="preserve">  with any questions.</w:t>
      </w:r>
    </w:p>
    <w:bookmarkEnd w:id="23"/>
    <w:p w14:paraId="4FD8EA02" w14:textId="77777777" w:rsidR="00151018" w:rsidRPr="00001926" w:rsidRDefault="00151018" w:rsidP="00936119">
      <w:pPr>
        <w:ind w:left="180"/>
        <w:rPr>
          <w:rFonts w:cstheme="minorHAnsi"/>
          <w:szCs w:val="24"/>
        </w:rPr>
      </w:pPr>
    </w:p>
    <w:p w14:paraId="43EFF101" w14:textId="1B835CF9" w:rsidR="00DC14EC" w:rsidRPr="00C91986" w:rsidRDefault="00DC14EC" w:rsidP="00C91986">
      <w:pPr>
        <w:rPr>
          <w:rFonts w:cstheme="minorHAnsi"/>
          <w:b/>
          <w:i/>
          <w:szCs w:val="24"/>
          <w:u w:val="single"/>
        </w:rPr>
      </w:pPr>
    </w:p>
    <w:sectPr w:rsidR="00DC14EC" w:rsidRPr="00C91986" w:rsidSect="00E31D55">
      <w:headerReference w:type="even" r:id="rId17"/>
      <w:headerReference w:type="default" r:id="rId18"/>
      <w:footerReference w:type="default" r:id="rId19"/>
      <w:headerReference w:type="first" r:id="rId20"/>
      <w:footerReference w:type="first" r:id="rId21"/>
      <w:type w:val="continuous"/>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58F34" w14:textId="77777777" w:rsidR="00442043" w:rsidRDefault="00442043" w:rsidP="00381ED7">
      <w:r>
        <w:separator/>
      </w:r>
    </w:p>
  </w:endnote>
  <w:endnote w:type="continuationSeparator" w:id="0">
    <w:p w14:paraId="709D2F2B" w14:textId="77777777" w:rsidR="00442043" w:rsidRDefault="00442043" w:rsidP="0038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172400"/>
      <w:docPartObj>
        <w:docPartGallery w:val="Page Numbers (Bottom of Page)"/>
        <w:docPartUnique/>
      </w:docPartObj>
    </w:sdtPr>
    <w:sdtEndPr>
      <w:rPr>
        <w:noProof/>
      </w:rPr>
    </w:sdtEndPr>
    <w:sdtContent>
      <w:tbl>
        <w:tblPr>
          <w:tblW w:w="4952" w:type="pct"/>
          <w:tblInd w:w="-34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01"/>
          <w:gridCol w:w="12035"/>
        </w:tblGrid>
        <w:tr w:rsidR="002856FD" w14:paraId="503487A0" w14:textId="77777777" w:rsidTr="0080353B">
          <w:trPr>
            <w:trHeight w:val="662"/>
          </w:trPr>
          <w:tc>
            <w:tcPr>
              <w:tcW w:w="810" w:type="dxa"/>
            </w:tcPr>
            <w:p w14:paraId="02D4EC16" w14:textId="77777777" w:rsidR="002856FD" w:rsidRPr="00DD7EC5" w:rsidRDefault="002856FD" w:rsidP="0080353B">
              <w:pPr>
                <w:pStyle w:val="Footer"/>
                <w:jc w:val="right"/>
                <w:rPr>
                  <w:rFonts w:ascii="Times New Roman" w:hAnsi="Times New Roman" w:cs="Times New Roman"/>
                  <w:b/>
                  <w:color w:val="4F81BD" w:themeColor="accent1"/>
                  <w:sz w:val="32"/>
                  <w:szCs w:val="32"/>
                </w:rPr>
              </w:pPr>
              <w:r w:rsidRPr="00DD7EC5">
                <w:rPr>
                  <w:rFonts w:ascii="Times New Roman" w:hAnsi="Times New Roman" w:cs="Times New Roman"/>
                </w:rPr>
                <w:fldChar w:fldCharType="begin"/>
              </w:r>
              <w:r w:rsidRPr="00DD7EC5">
                <w:rPr>
                  <w:rFonts w:ascii="Times New Roman" w:hAnsi="Times New Roman" w:cs="Times New Roman"/>
                </w:rPr>
                <w:instrText xml:space="preserve"> PAGE   \* MERGEFORMAT </w:instrText>
              </w:r>
              <w:r w:rsidRPr="00DD7EC5">
                <w:rPr>
                  <w:rFonts w:ascii="Times New Roman" w:hAnsi="Times New Roman" w:cs="Times New Roman"/>
                </w:rPr>
                <w:fldChar w:fldCharType="separate"/>
              </w:r>
              <w:r w:rsidRPr="00F1172F">
                <w:rPr>
                  <w:rFonts w:ascii="Times New Roman" w:hAnsi="Times New Roman" w:cs="Times New Roman"/>
                  <w:b/>
                  <w:noProof/>
                  <w:color w:val="4F81BD" w:themeColor="accent1"/>
                  <w:sz w:val="32"/>
                  <w:szCs w:val="32"/>
                </w:rPr>
                <w:t>2</w:t>
              </w:r>
              <w:r w:rsidRPr="00DD7EC5">
                <w:rPr>
                  <w:rFonts w:ascii="Times New Roman" w:hAnsi="Times New Roman" w:cs="Times New Roman"/>
                  <w:b/>
                  <w:noProof/>
                  <w:color w:val="4F81BD" w:themeColor="accent1"/>
                  <w:sz w:val="32"/>
                  <w:szCs w:val="32"/>
                </w:rPr>
                <w:fldChar w:fldCharType="end"/>
              </w:r>
            </w:p>
          </w:tc>
          <w:tc>
            <w:tcPr>
              <w:tcW w:w="12240" w:type="dxa"/>
            </w:tcPr>
            <w:p w14:paraId="3D71C237" w14:textId="77777777" w:rsidR="002856FD" w:rsidRPr="00DD7EC5" w:rsidRDefault="002856FD" w:rsidP="008E3FFB">
              <w:pPr>
                <w:ind w:left="162"/>
                <w:rPr>
                  <w:rFonts w:ascii="Times New Roman" w:hAnsi="Times New Roman" w:cs="Times New Roman"/>
                  <w:i/>
                  <w:sz w:val="28"/>
                  <w:szCs w:val="28"/>
                </w:rPr>
              </w:pPr>
              <w:r w:rsidRPr="00DD7EC5">
                <w:rPr>
                  <w:rFonts w:ascii="Times New Roman" w:hAnsi="Times New Roman" w:cs="Times New Roman"/>
                  <w:i/>
                  <w:sz w:val="20"/>
                  <w:szCs w:val="20"/>
                </w:rPr>
                <w:t xml:space="preserve">Disclaimer: The </w:t>
              </w:r>
              <w:r>
                <w:rPr>
                  <w:rFonts w:ascii="Times New Roman" w:hAnsi="Times New Roman" w:cs="Times New Roman"/>
                  <w:i/>
                  <w:sz w:val="20"/>
                  <w:szCs w:val="20"/>
                </w:rPr>
                <w:t>Montana Office of Rural Health</w:t>
              </w:r>
              <w:r w:rsidRPr="00DD7EC5">
                <w:rPr>
                  <w:rFonts w:ascii="Times New Roman" w:hAnsi="Times New Roman" w:cs="Times New Roman"/>
                  <w:i/>
                  <w:sz w:val="20"/>
                  <w:szCs w:val="20"/>
                </w:rPr>
                <w:t xml:space="preserve"> strongly encourage</w:t>
              </w:r>
              <w:r>
                <w:rPr>
                  <w:rFonts w:ascii="Times New Roman" w:hAnsi="Times New Roman" w:cs="Times New Roman"/>
                  <w:i/>
                  <w:sz w:val="20"/>
                  <w:szCs w:val="20"/>
                </w:rPr>
                <w:t>s</w:t>
              </w:r>
              <w:r w:rsidRPr="00DD7EC5">
                <w:rPr>
                  <w:rFonts w:ascii="Times New Roman" w:hAnsi="Times New Roman" w:cs="Times New Roman"/>
                  <w:i/>
                  <w:sz w:val="20"/>
                  <w:szCs w:val="20"/>
                </w:rPr>
                <w:t xml:space="preserve"> an accounting professional’s review of this document before submission to the IRS. As of this publishing, this document</w:t>
              </w:r>
              <w:r>
                <w:rPr>
                  <w:rFonts w:ascii="Times New Roman" w:hAnsi="Times New Roman" w:cs="Times New Roman"/>
                  <w:i/>
                  <w:sz w:val="20"/>
                  <w:szCs w:val="20"/>
                </w:rPr>
                <w:t xml:space="preserve"> should be reviewed</w:t>
              </w:r>
              <w:r w:rsidRPr="00DD7EC5">
                <w:rPr>
                  <w:rFonts w:ascii="Times New Roman" w:hAnsi="Times New Roman" w:cs="Times New Roman"/>
                  <w:i/>
                  <w:sz w:val="20"/>
                  <w:szCs w:val="20"/>
                </w:rPr>
                <w:t xml:space="preserve"> by a qualified tax professional. Recommendations on its adequacy in fulfillment of IRS reporting requirements are forthcoming.</w:t>
              </w:r>
            </w:p>
          </w:tc>
        </w:tr>
      </w:tbl>
      <w:p w14:paraId="0A43DA8C" w14:textId="77777777" w:rsidR="002856FD" w:rsidRDefault="00442043" w:rsidP="00AB7FDB">
        <w:pPr>
          <w:pStyle w:val="Footer"/>
          <w:rPr>
            <w:noProof/>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773711"/>
      <w:docPartObj>
        <w:docPartGallery w:val="Page Numbers (Bottom of Page)"/>
        <w:docPartUnique/>
      </w:docPartObj>
    </w:sdtPr>
    <w:sdtEndPr>
      <w:rPr>
        <w:noProof/>
      </w:rPr>
    </w:sdtEndPr>
    <w:sdtContent>
      <w:tbl>
        <w:tblPr>
          <w:tblW w:w="4952" w:type="pct"/>
          <w:tblInd w:w="-34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01"/>
          <w:gridCol w:w="12035"/>
        </w:tblGrid>
        <w:tr w:rsidR="002856FD" w14:paraId="06D9BB3C" w14:textId="77777777" w:rsidTr="0080353B">
          <w:trPr>
            <w:trHeight w:val="662"/>
          </w:trPr>
          <w:tc>
            <w:tcPr>
              <w:tcW w:w="810" w:type="dxa"/>
            </w:tcPr>
            <w:p w14:paraId="6132D634" w14:textId="77777777" w:rsidR="002856FD" w:rsidRPr="00DD7EC5" w:rsidRDefault="002856FD" w:rsidP="0080353B">
              <w:pPr>
                <w:pStyle w:val="Footer"/>
                <w:jc w:val="right"/>
                <w:rPr>
                  <w:rFonts w:ascii="Times New Roman" w:hAnsi="Times New Roman" w:cs="Times New Roman"/>
                  <w:b/>
                  <w:color w:val="4F81BD" w:themeColor="accent1"/>
                  <w:sz w:val="32"/>
                  <w:szCs w:val="32"/>
                </w:rPr>
              </w:pPr>
              <w:r w:rsidRPr="00DD7EC5">
                <w:rPr>
                  <w:rFonts w:ascii="Times New Roman" w:hAnsi="Times New Roman" w:cs="Times New Roman"/>
                </w:rPr>
                <w:fldChar w:fldCharType="begin"/>
              </w:r>
              <w:r w:rsidRPr="00DD7EC5">
                <w:rPr>
                  <w:rFonts w:ascii="Times New Roman" w:hAnsi="Times New Roman" w:cs="Times New Roman"/>
                </w:rPr>
                <w:instrText xml:space="preserve"> PAGE   \* MERGEFORMAT </w:instrText>
              </w:r>
              <w:r w:rsidRPr="00DD7EC5">
                <w:rPr>
                  <w:rFonts w:ascii="Times New Roman" w:hAnsi="Times New Roman" w:cs="Times New Roman"/>
                </w:rPr>
                <w:fldChar w:fldCharType="separate"/>
              </w:r>
              <w:r w:rsidRPr="00F1172F">
                <w:rPr>
                  <w:rFonts w:ascii="Times New Roman" w:hAnsi="Times New Roman" w:cs="Times New Roman"/>
                  <w:b/>
                  <w:noProof/>
                  <w:color w:val="4F81BD" w:themeColor="accent1"/>
                  <w:sz w:val="32"/>
                  <w:szCs w:val="32"/>
                </w:rPr>
                <w:t>1</w:t>
              </w:r>
              <w:r w:rsidRPr="00DD7EC5">
                <w:rPr>
                  <w:rFonts w:ascii="Times New Roman" w:hAnsi="Times New Roman" w:cs="Times New Roman"/>
                  <w:b/>
                  <w:noProof/>
                  <w:color w:val="4F81BD" w:themeColor="accent1"/>
                  <w:sz w:val="32"/>
                  <w:szCs w:val="32"/>
                </w:rPr>
                <w:fldChar w:fldCharType="end"/>
              </w:r>
            </w:p>
          </w:tc>
          <w:tc>
            <w:tcPr>
              <w:tcW w:w="12240" w:type="dxa"/>
            </w:tcPr>
            <w:p w14:paraId="76506FB0" w14:textId="77777777" w:rsidR="002856FD" w:rsidRPr="00DD7EC5" w:rsidRDefault="002856FD" w:rsidP="008E3FFB">
              <w:pPr>
                <w:ind w:left="162"/>
                <w:rPr>
                  <w:rFonts w:ascii="Times New Roman" w:hAnsi="Times New Roman" w:cs="Times New Roman"/>
                  <w:i/>
                  <w:sz w:val="28"/>
                  <w:szCs w:val="28"/>
                </w:rPr>
              </w:pPr>
              <w:r w:rsidRPr="00DD7EC5">
                <w:rPr>
                  <w:rFonts w:ascii="Times New Roman" w:hAnsi="Times New Roman" w:cs="Times New Roman"/>
                  <w:i/>
                  <w:sz w:val="20"/>
                  <w:szCs w:val="20"/>
                </w:rPr>
                <w:t xml:space="preserve">Disclaimer: The </w:t>
              </w:r>
              <w:r>
                <w:rPr>
                  <w:rFonts w:ascii="Times New Roman" w:hAnsi="Times New Roman" w:cs="Times New Roman"/>
                  <w:i/>
                  <w:sz w:val="20"/>
                  <w:szCs w:val="20"/>
                </w:rPr>
                <w:t xml:space="preserve">Montana Office of Rural Health </w:t>
              </w:r>
              <w:r w:rsidRPr="00DD7EC5">
                <w:rPr>
                  <w:rFonts w:ascii="Times New Roman" w:hAnsi="Times New Roman" w:cs="Times New Roman"/>
                  <w:i/>
                  <w:sz w:val="20"/>
                  <w:szCs w:val="20"/>
                </w:rPr>
                <w:t>strongly encourage</w:t>
              </w:r>
              <w:r>
                <w:rPr>
                  <w:rFonts w:ascii="Times New Roman" w:hAnsi="Times New Roman" w:cs="Times New Roman"/>
                  <w:i/>
                  <w:sz w:val="20"/>
                  <w:szCs w:val="20"/>
                </w:rPr>
                <w:t>s</w:t>
              </w:r>
              <w:r w:rsidRPr="00DD7EC5">
                <w:rPr>
                  <w:rFonts w:ascii="Times New Roman" w:hAnsi="Times New Roman" w:cs="Times New Roman"/>
                  <w:i/>
                  <w:sz w:val="20"/>
                  <w:szCs w:val="20"/>
                </w:rPr>
                <w:t xml:space="preserve"> an accounting professional’s review of this document before submission to the IRS. As of this publishing, this document</w:t>
              </w:r>
              <w:r>
                <w:rPr>
                  <w:rFonts w:ascii="Times New Roman" w:hAnsi="Times New Roman" w:cs="Times New Roman"/>
                  <w:i/>
                  <w:sz w:val="20"/>
                  <w:szCs w:val="20"/>
                </w:rPr>
                <w:t xml:space="preserve"> should be reviewed</w:t>
              </w:r>
              <w:r w:rsidRPr="00DD7EC5">
                <w:rPr>
                  <w:rFonts w:ascii="Times New Roman" w:hAnsi="Times New Roman" w:cs="Times New Roman"/>
                  <w:i/>
                  <w:sz w:val="20"/>
                  <w:szCs w:val="20"/>
                </w:rPr>
                <w:t xml:space="preserve"> by a qualified tax professional. Recommendations on its adequacy in fulfillment of IRS reporting requirements are forthcoming.</w:t>
              </w:r>
            </w:p>
          </w:tc>
        </w:tr>
      </w:tbl>
      <w:p w14:paraId="69F0AFDB" w14:textId="77777777" w:rsidR="002856FD" w:rsidRDefault="00442043" w:rsidP="00AB7FDB">
        <w:pPr>
          <w:pStyle w:val="Footer"/>
          <w:rPr>
            <w:noProof/>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260620"/>
      <w:docPartObj>
        <w:docPartGallery w:val="Page Numbers (Bottom of Page)"/>
        <w:docPartUnique/>
      </w:docPartObj>
    </w:sdtPr>
    <w:sdtEndPr>
      <w:rPr>
        <w:noProof/>
      </w:rPr>
    </w:sdtEndPr>
    <w:sdtContent>
      <w:tbl>
        <w:tblPr>
          <w:tblW w:w="4952" w:type="pct"/>
          <w:tblInd w:w="-34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03"/>
          <w:gridCol w:w="12033"/>
        </w:tblGrid>
        <w:tr w:rsidR="002856FD" w14:paraId="1E7F211D" w14:textId="77777777" w:rsidTr="0080353B">
          <w:trPr>
            <w:trHeight w:val="662"/>
          </w:trPr>
          <w:tc>
            <w:tcPr>
              <w:tcW w:w="810" w:type="dxa"/>
            </w:tcPr>
            <w:p w14:paraId="1025D70C" w14:textId="77777777" w:rsidR="002856FD" w:rsidRPr="00DD7EC5" w:rsidRDefault="002856FD" w:rsidP="0080353B">
              <w:pPr>
                <w:pStyle w:val="Footer"/>
                <w:jc w:val="right"/>
                <w:rPr>
                  <w:rFonts w:ascii="Times New Roman" w:hAnsi="Times New Roman" w:cs="Times New Roman"/>
                  <w:b/>
                  <w:color w:val="4F81BD" w:themeColor="accent1"/>
                  <w:sz w:val="32"/>
                  <w:szCs w:val="32"/>
                </w:rPr>
              </w:pPr>
              <w:r w:rsidRPr="00DD7EC5">
                <w:rPr>
                  <w:rFonts w:ascii="Times New Roman" w:hAnsi="Times New Roman" w:cs="Times New Roman"/>
                </w:rPr>
                <w:fldChar w:fldCharType="begin"/>
              </w:r>
              <w:r w:rsidRPr="00DD7EC5">
                <w:rPr>
                  <w:rFonts w:ascii="Times New Roman" w:hAnsi="Times New Roman" w:cs="Times New Roman"/>
                </w:rPr>
                <w:instrText xml:space="preserve"> PAGE   \* MERGEFORMAT </w:instrText>
              </w:r>
              <w:r w:rsidRPr="00DD7EC5">
                <w:rPr>
                  <w:rFonts w:ascii="Times New Roman" w:hAnsi="Times New Roman" w:cs="Times New Roman"/>
                </w:rPr>
                <w:fldChar w:fldCharType="separate"/>
              </w:r>
              <w:r w:rsidRPr="007549E7">
                <w:rPr>
                  <w:rFonts w:ascii="Times New Roman" w:hAnsi="Times New Roman" w:cs="Times New Roman"/>
                  <w:b/>
                  <w:noProof/>
                  <w:color w:val="4F81BD" w:themeColor="accent1"/>
                  <w:sz w:val="32"/>
                  <w:szCs w:val="32"/>
                </w:rPr>
                <w:t>17</w:t>
              </w:r>
              <w:r w:rsidRPr="00DD7EC5">
                <w:rPr>
                  <w:rFonts w:ascii="Times New Roman" w:hAnsi="Times New Roman" w:cs="Times New Roman"/>
                  <w:b/>
                  <w:noProof/>
                  <w:color w:val="4F81BD" w:themeColor="accent1"/>
                  <w:sz w:val="32"/>
                  <w:szCs w:val="32"/>
                </w:rPr>
                <w:fldChar w:fldCharType="end"/>
              </w:r>
            </w:p>
          </w:tc>
          <w:tc>
            <w:tcPr>
              <w:tcW w:w="12240" w:type="dxa"/>
            </w:tcPr>
            <w:p w14:paraId="16B7A69A" w14:textId="5ECCA3AC" w:rsidR="002856FD" w:rsidRPr="00DD7EC5" w:rsidRDefault="002856FD" w:rsidP="00CC6B0D">
              <w:pPr>
                <w:ind w:left="162"/>
                <w:rPr>
                  <w:rFonts w:ascii="Times New Roman" w:hAnsi="Times New Roman" w:cs="Times New Roman"/>
                  <w:i/>
                  <w:sz w:val="28"/>
                  <w:szCs w:val="28"/>
                </w:rPr>
              </w:pPr>
            </w:p>
          </w:tc>
        </w:tr>
      </w:tbl>
      <w:p w14:paraId="0E260DBC" w14:textId="4459FF1C" w:rsidR="002856FD" w:rsidRDefault="00442043" w:rsidP="00AB7FDB">
        <w:pPr>
          <w:pStyle w:val="Footer"/>
          <w:rPr>
            <w:noProof/>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173769"/>
      <w:docPartObj>
        <w:docPartGallery w:val="Page Numbers (Bottom of Page)"/>
        <w:docPartUnique/>
      </w:docPartObj>
    </w:sdtPr>
    <w:sdtEndPr>
      <w:rPr>
        <w:noProof/>
      </w:rPr>
    </w:sdtEndPr>
    <w:sdtContent>
      <w:tbl>
        <w:tblPr>
          <w:tblW w:w="4952" w:type="pct"/>
          <w:tblInd w:w="-34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01"/>
          <w:gridCol w:w="12035"/>
        </w:tblGrid>
        <w:tr w:rsidR="002856FD" w14:paraId="644A7DC2" w14:textId="77777777" w:rsidTr="0080353B">
          <w:trPr>
            <w:trHeight w:val="662"/>
          </w:trPr>
          <w:tc>
            <w:tcPr>
              <w:tcW w:w="810" w:type="dxa"/>
            </w:tcPr>
            <w:p w14:paraId="70195BF1" w14:textId="77777777" w:rsidR="002856FD" w:rsidRPr="00DD7EC5" w:rsidRDefault="002856FD" w:rsidP="0080353B">
              <w:pPr>
                <w:pStyle w:val="Footer"/>
                <w:jc w:val="right"/>
                <w:rPr>
                  <w:rFonts w:ascii="Times New Roman" w:hAnsi="Times New Roman" w:cs="Times New Roman"/>
                  <w:b/>
                  <w:color w:val="4F81BD" w:themeColor="accent1"/>
                  <w:sz w:val="32"/>
                  <w:szCs w:val="32"/>
                </w:rPr>
              </w:pPr>
              <w:r w:rsidRPr="00DD7EC5">
                <w:rPr>
                  <w:rFonts w:ascii="Times New Roman" w:hAnsi="Times New Roman" w:cs="Times New Roman"/>
                </w:rPr>
                <w:fldChar w:fldCharType="begin"/>
              </w:r>
              <w:r w:rsidRPr="00DD7EC5">
                <w:rPr>
                  <w:rFonts w:ascii="Times New Roman" w:hAnsi="Times New Roman" w:cs="Times New Roman"/>
                </w:rPr>
                <w:instrText xml:space="preserve"> PAGE   \* MERGEFORMAT </w:instrText>
              </w:r>
              <w:r w:rsidRPr="00DD7EC5">
                <w:rPr>
                  <w:rFonts w:ascii="Times New Roman" w:hAnsi="Times New Roman" w:cs="Times New Roman"/>
                </w:rPr>
                <w:fldChar w:fldCharType="separate"/>
              </w:r>
              <w:r w:rsidRPr="007549E7">
                <w:rPr>
                  <w:rFonts w:ascii="Times New Roman" w:hAnsi="Times New Roman" w:cs="Times New Roman"/>
                  <w:b/>
                  <w:noProof/>
                  <w:color w:val="4F81BD" w:themeColor="accent1"/>
                  <w:sz w:val="32"/>
                  <w:szCs w:val="32"/>
                </w:rPr>
                <w:t>21</w:t>
              </w:r>
              <w:r w:rsidRPr="00DD7EC5">
                <w:rPr>
                  <w:rFonts w:ascii="Times New Roman" w:hAnsi="Times New Roman" w:cs="Times New Roman"/>
                  <w:b/>
                  <w:noProof/>
                  <w:color w:val="4F81BD" w:themeColor="accent1"/>
                  <w:sz w:val="32"/>
                  <w:szCs w:val="32"/>
                </w:rPr>
                <w:fldChar w:fldCharType="end"/>
              </w:r>
            </w:p>
          </w:tc>
          <w:tc>
            <w:tcPr>
              <w:tcW w:w="12240" w:type="dxa"/>
            </w:tcPr>
            <w:p w14:paraId="17E91800" w14:textId="77777777" w:rsidR="002856FD" w:rsidRPr="00DD7EC5" w:rsidRDefault="002856FD" w:rsidP="00CC6B0D">
              <w:pPr>
                <w:ind w:left="162"/>
                <w:rPr>
                  <w:rFonts w:ascii="Times New Roman" w:hAnsi="Times New Roman" w:cs="Times New Roman"/>
                  <w:i/>
                  <w:sz w:val="28"/>
                  <w:szCs w:val="28"/>
                </w:rPr>
              </w:pPr>
              <w:r w:rsidRPr="00DD7EC5">
                <w:rPr>
                  <w:rFonts w:ascii="Times New Roman" w:hAnsi="Times New Roman" w:cs="Times New Roman"/>
                  <w:i/>
                  <w:sz w:val="20"/>
                  <w:szCs w:val="20"/>
                </w:rPr>
                <w:t xml:space="preserve">Disclaimer: The </w:t>
              </w:r>
              <w:r>
                <w:rPr>
                  <w:rFonts w:ascii="Times New Roman" w:hAnsi="Times New Roman" w:cs="Times New Roman"/>
                  <w:i/>
                  <w:sz w:val="20"/>
                  <w:szCs w:val="20"/>
                </w:rPr>
                <w:t xml:space="preserve">Montana Office of Rural Health and the </w:t>
              </w:r>
              <w:r w:rsidRPr="00DD7EC5">
                <w:rPr>
                  <w:rFonts w:ascii="Times New Roman" w:hAnsi="Times New Roman" w:cs="Times New Roman"/>
                  <w:i/>
                  <w:sz w:val="20"/>
                  <w:szCs w:val="20"/>
                </w:rPr>
                <w:t>National Rural Health Resource Center strongly encourage an accounting professional’s review of this document before submission to the IRS. As of this publishing, this document</w:t>
              </w:r>
              <w:r>
                <w:rPr>
                  <w:rFonts w:ascii="Times New Roman" w:hAnsi="Times New Roman" w:cs="Times New Roman"/>
                  <w:i/>
                  <w:sz w:val="20"/>
                  <w:szCs w:val="20"/>
                </w:rPr>
                <w:t xml:space="preserve"> should be reviewed</w:t>
              </w:r>
              <w:r w:rsidRPr="00DD7EC5">
                <w:rPr>
                  <w:rFonts w:ascii="Times New Roman" w:hAnsi="Times New Roman" w:cs="Times New Roman"/>
                  <w:i/>
                  <w:sz w:val="20"/>
                  <w:szCs w:val="20"/>
                </w:rPr>
                <w:t xml:space="preserve"> by a qualified tax professional. Recommendations on its adequacy in fulfillment of IRS reporting requirements are forthcoming.</w:t>
              </w:r>
            </w:p>
          </w:tc>
        </w:tr>
      </w:tbl>
      <w:p w14:paraId="18C75970" w14:textId="77777777" w:rsidR="002856FD" w:rsidRDefault="00442043" w:rsidP="00AB7FDB">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37B2A" w14:textId="77777777" w:rsidR="00442043" w:rsidRDefault="00442043" w:rsidP="00381ED7">
      <w:r>
        <w:separator/>
      </w:r>
    </w:p>
  </w:footnote>
  <w:footnote w:type="continuationSeparator" w:id="0">
    <w:p w14:paraId="36ECA362" w14:textId="77777777" w:rsidR="00442043" w:rsidRDefault="00442043" w:rsidP="00381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80" w:type="pct"/>
      <w:tblInd w:w="-494"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804"/>
      <w:gridCol w:w="1882"/>
    </w:tblGrid>
    <w:tr w:rsidR="002856FD" w14:paraId="6939345A" w14:textId="77777777" w:rsidTr="0080353B">
      <w:trPr>
        <w:trHeight w:val="313"/>
      </w:trPr>
      <w:tc>
        <w:tcPr>
          <w:tcW w:w="12024" w:type="dxa"/>
        </w:tcPr>
        <w:p w14:paraId="3CB05AE2" w14:textId="77777777" w:rsidR="002856FD" w:rsidRPr="00356B18" w:rsidRDefault="00442043" w:rsidP="0080353B">
          <w:pPr>
            <w:pStyle w:val="Header"/>
            <w:jc w:val="right"/>
            <w:rPr>
              <w:rFonts w:asciiTheme="majorHAnsi" w:eastAsiaTheme="majorEastAsia" w:hAnsiTheme="majorHAnsi" w:cstheme="majorBidi"/>
              <w:sz w:val="28"/>
              <w:szCs w:val="28"/>
            </w:rPr>
          </w:pPr>
          <w:sdt>
            <w:sdtPr>
              <w:rPr>
                <w:rFonts w:ascii="Times New Roman" w:eastAsiaTheme="majorEastAsia" w:hAnsi="Times New Roman" w:cs="Times New Roman"/>
                <w:sz w:val="28"/>
                <w:szCs w:val="28"/>
              </w:rPr>
              <w:alias w:val="Title"/>
              <w:id w:val="-1085140495"/>
              <w:dataBinding w:prefixMappings="xmlns:ns0='http://schemas.openxmlformats.org/package/2006/metadata/core-properties' xmlns:ns1='http://purl.org/dc/elements/1.1/'" w:xpath="/ns0:coreProperties[1]/ns1:title[1]" w:storeItemID="{6C3C8BC8-F283-45AE-878A-BAB7291924A1}"/>
              <w:text/>
            </w:sdtPr>
            <w:sdtEndPr/>
            <w:sdtContent>
              <w:r w:rsidR="002856FD">
                <w:rPr>
                  <w:rFonts w:ascii="Times New Roman" w:eastAsiaTheme="majorEastAsia" w:hAnsi="Times New Roman" w:cs="Times New Roman"/>
                  <w:sz w:val="28"/>
                  <w:szCs w:val="28"/>
                </w:rPr>
                <w:t>Central Montana Medical Center– Lewistown, MT</w:t>
              </w:r>
            </w:sdtContent>
          </w:sdt>
        </w:p>
      </w:tc>
      <w:sdt>
        <w:sdtPr>
          <w:rPr>
            <w:rFonts w:ascii="Times New Roman" w:eastAsiaTheme="majorEastAsia" w:hAnsi="Times New Roman" w:cs="Times New Roman"/>
            <w:b/>
            <w:bCs/>
            <w:color w:val="4F81BD" w:themeColor="accent1"/>
            <w:sz w:val="28"/>
            <w:szCs w:val="28"/>
          </w:rPr>
          <w:alias w:val="Year"/>
          <w:id w:val="-1488159532"/>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tc>
            <w:tcPr>
              <w:tcW w:w="1905" w:type="dxa"/>
            </w:tcPr>
            <w:p w14:paraId="549B69DD" w14:textId="77777777" w:rsidR="002856FD" w:rsidRPr="00356B18" w:rsidRDefault="002856FD" w:rsidP="00061CD0">
              <w:pPr>
                <w:pStyle w:val="Header"/>
                <w:rPr>
                  <w:rFonts w:asciiTheme="majorHAnsi" w:eastAsiaTheme="majorEastAsia" w:hAnsiTheme="majorHAnsi" w:cstheme="majorBidi"/>
                  <w:b/>
                  <w:bCs/>
                  <w:color w:val="4F81BD" w:themeColor="accent1"/>
                  <w:sz w:val="28"/>
                  <w:szCs w:val="28"/>
                </w:rPr>
              </w:pPr>
              <w:r>
                <w:rPr>
                  <w:rFonts w:ascii="Times New Roman" w:eastAsiaTheme="majorEastAsia" w:hAnsi="Times New Roman" w:cs="Times New Roman"/>
                  <w:b/>
                  <w:bCs/>
                  <w:color w:val="4F81BD" w:themeColor="accent1"/>
                  <w:sz w:val="28"/>
                  <w:szCs w:val="28"/>
                </w:rPr>
                <w:t>2019</w:t>
              </w:r>
            </w:p>
          </w:tc>
        </w:sdtContent>
      </w:sdt>
    </w:tr>
  </w:tbl>
  <w:p w14:paraId="529A3E34" w14:textId="75A23DDD" w:rsidR="002856FD" w:rsidRDefault="00285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80" w:type="pct"/>
      <w:tblInd w:w="-494"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804"/>
      <w:gridCol w:w="1882"/>
    </w:tblGrid>
    <w:tr w:rsidR="002856FD" w14:paraId="4BC11494" w14:textId="77777777" w:rsidTr="0007799E">
      <w:trPr>
        <w:trHeight w:val="313"/>
      </w:trPr>
      <w:tc>
        <w:tcPr>
          <w:tcW w:w="12024" w:type="dxa"/>
        </w:tcPr>
        <w:p w14:paraId="43C99042" w14:textId="77777777" w:rsidR="002856FD" w:rsidRPr="00186CE9" w:rsidRDefault="00442043" w:rsidP="001D1F38">
          <w:pPr>
            <w:pStyle w:val="Header"/>
            <w:jc w:val="right"/>
            <w:rPr>
              <w:rFonts w:eastAsiaTheme="majorEastAsia" w:cstheme="minorHAnsi"/>
              <w:sz w:val="28"/>
              <w:szCs w:val="28"/>
            </w:rPr>
          </w:pPr>
          <w:sdt>
            <w:sdtPr>
              <w:rPr>
                <w:rFonts w:eastAsiaTheme="majorEastAsia" w:cstheme="minorHAnsi"/>
                <w:sz w:val="28"/>
                <w:szCs w:val="28"/>
              </w:rPr>
              <w:alias w:val="Title"/>
              <w:id w:val="1531754254"/>
              <w:dataBinding w:prefixMappings="xmlns:ns0='http://schemas.openxmlformats.org/package/2006/metadata/core-properties' xmlns:ns1='http://purl.org/dc/elements/1.1/'" w:xpath="/ns0:coreProperties[1]/ns1:title[1]" w:storeItemID="{6C3C8BC8-F283-45AE-878A-BAB7291924A1}"/>
              <w:text/>
            </w:sdtPr>
            <w:sdtEndPr/>
            <w:sdtContent>
              <w:r w:rsidR="002856FD">
                <w:rPr>
                  <w:rFonts w:eastAsiaTheme="majorEastAsia" w:cstheme="minorHAnsi"/>
                  <w:sz w:val="28"/>
                  <w:szCs w:val="28"/>
                </w:rPr>
                <w:t>Central Montana Medical Center</w:t>
              </w:r>
              <w:r w:rsidR="002856FD" w:rsidRPr="00186CE9">
                <w:rPr>
                  <w:rFonts w:eastAsiaTheme="majorEastAsia" w:cstheme="minorHAnsi"/>
                  <w:sz w:val="28"/>
                  <w:szCs w:val="28"/>
                </w:rPr>
                <w:t xml:space="preserve">– </w:t>
              </w:r>
              <w:r w:rsidR="002856FD">
                <w:rPr>
                  <w:rFonts w:eastAsiaTheme="majorEastAsia" w:cstheme="minorHAnsi"/>
                  <w:sz w:val="28"/>
                  <w:szCs w:val="28"/>
                </w:rPr>
                <w:t>Lewistown</w:t>
              </w:r>
              <w:r w:rsidR="002856FD" w:rsidRPr="00186CE9">
                <w:rPr>
                  <w:rFonts w:eastAsiaTheme="majorEastAsia" w:cstheme="minorHAnsi"/>
                  <w:sz w:val="28"/>
                  <w:szCs w:val="28"/>
                </w:rPr>
                <w:t>, MT</w:t>
              </w:r>
            </w:sdtContent>
          </w:sdt>
        </w:p>
      </w:tc>
      <w:sdt>
        <w:sdtPr>
          <w:rPr>
            <w:rFonts w:eastAsiaTheme="majorEastAsia" w:cstheme="minorHAnsi"/>
            <w:b/>
            <w:bCs/>
            <w:color w:val="4F81BD" w:themeColor="accent1"/>
            <w:sz w:val="28"/>
            <w:szCs w:val="28"/>
          </w:rPr>
          <w:alias w:val="Year"/>
          <w:id w:val="-210966919"/>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tc>
            <w:tcPr>
              <w:tcW w:w="1905" w:type="dxa"/>
            </w:tcPr>
            <w:p w14:paraId="26B01277" w14:textId="77777777" w:rsidR="002856FD" w:rsidRPr="00186CE9" w:rsidRDefault="002856FD" w:rsidP="0007799E">
              <w:pPr>
                <w:pStyle w:val="Header"/>
                <w:rPr>
                  <w:rFonts w:eastAsiaTheme="majorEastAsia" w:cstheme="minorHAnsi"/>
                  <w:b/>
                  <w:bCs/>
                  <w:color w:val="4F81BD" w:themeColor="accent1"/>
                  <w:sz w:val="28"/>
                  <w:szCs w:val="28"/>
                </w:rPr>
              </w:pPr>
              <w:r w:rsidRPr="00186CE9">
                <w:rPr>
                  <w:rFonts w:eastAsiaTheme="majorEastAsia" w:cstheme="minorHAnsi"/>
                  <w:b/>
                  <w:bCs/>
                  <w:color w:val="4F81BD" w:themeColor="accent1"/>
                  <w:sz w:val="28"/>
                  <w:szCs w:val="28"/>
                </w:rPr>
                <w:t>2019</w:t>
              </w:r>
            </w:p>
          </w:tc>
        </w:sdtContent>
      </w:sdt>
    </w:tr>
  </w:tbl>
  <w:p w14:paraId="493F5831" w14:textId="77777777" w:rsidR="002856FD" w:rsidRDefault="002856FD" w:rsidP="00982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9433" w14:textId="77777777" w:rsidR="00DB50C1" w:rsidRDefault="00DB50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80" w:type="pct"/>
      <w:tblInd w:w="-494"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804"/>
      <w:gridCol w:w="1882"/>
    </w:tblGrid>
    <w:tr w:rsidR="002856FD" w14:paraId="0CB24E9A" w14:textId="77777777" w:rsidTr="0080353B">
      <w:trPr>
        <w:trHeight w:val="313"/>
      </w:trPr>
      <w:tc>
        <w:tcPr>
          <w:tcW w:w="12024" w:type="dxa"/>
        </w:tcPr>
        <w:p w14:paraId="35861B18" w14:textId="77777777" w:rsidR="002856FD" w:rsidRPr="00356B18" w:rsidRDefault="00442043" w:rsidP="0080353B">
          <w:pPr>
            <w:pStyle w:val="Header"/>
            <w:jc w:val="right"/>
            <w:rPr>
              <w:rFonts w:asciiTheme="majorHAnsi" w:eastAsiaTheme="majorEastAsia" w:hAnsiTheme="majorHAnsi" w:cstheme="majorBidi"/>
              <w:sz w:val="28"/>
              <w:szCs w:val="28"/>
            </w:rPr>
          </w:pPr>
          <w:sdt>
            <w:sdtPr>
              <w:rPr>
                <w:rFonts w:ascii="Times New Roman" w:eastAsiaTheme="majorEastAsia" w:hAnsi="Times New Roman" w:cs="Times New Roman"/>
                <w:sz w:val="28"/>
                <w:szCs w:val="28"/>
              </w:rPr>
              <w:alias w:val="Title"/>
              <w:id w:val="-1918397957"/>
              <w:dataBinding w:prefixMappings="xmlns:ns0='http://schemas.openxmlformats.org/package/2006/metadata/core-properties' xmlns:ns1='http://purl.org/dc/elements/1.1/'" w:xpath="/ns0:coreProperties[1]/ns1:title[1]" w:storeItemID="{6C3C8BC8-F283-45AE-878A-BAB7291924A1}"/>
              <w:text/>
            </w:sdtPr>
            <w:sdtEndPr/>
            <w:sdtContent>
              <w:r w:rsidR="002856FD">
                <w:rPr>
                  <w:rFonts w:ascii="Times New Roman" w:eastAsiaTheme="majorEastAsia" w:hAnsi="Times New Roman" w:cs="Times New Roman"/>
                  <w:sz w:val="28"/>
                  <w:szCs w:val="28"/>
                </w:rPr>
                <w:t>Central Montana Medical Center– Lewistown, MT</w:t>
              </w:r>
            </w:sdtContent>
          </w:sdt>
        </w:p>
      </w:tc>
      <w:sdt>
        <w:sdtPr>
          <w:rPr>
            <w:rFonts w:ascii="Times New Roman" w:eastAsiaTheme="majorEastAsia" w:hAnsi="Times New Roman" w:cs="Times New Roman"/>
            <w:b/>
            <w:bCs/>
            <w:color w:val="4F81BD" w:themeColor="accent1"/>
            <w:sz w:val="28"/>
            <w:szCs w:val="28"/>
          </w:rPr>
          <w:alias w:val="Year"/>
          <w:id w:val="-1169634571"/>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tc>
            <w:tcPr>
              <w:tcW w:w="1905" w:type="dxa"/>
            </w:tcPr>
            <w:p w14:paraId="74CA3724" w14:textId="77777777" w:rsidR="002856FD" w:rsidRPr="00356B18" w:rsidRDefault="002856FD" w:rsidP="00061CD0">
              <w:pPr>
                <w:pStyle w:val="Header"/>
                <w:rPr>
                  <w:rFonts w:asciiTheme="majorHAnsi" w:eastAsiaTheme="majorEastAsia" w:hAnsiTheme="majorHAnsi" w:cstheme="majorBidi"/>
                  <w:b/>
                  <w:bCs/>
                  <w:color w:val="4F81BD" w:themeColor="accent1"/>
                  <w:sz w:val="28"/>
                  <w:szCs w:val="28"/>
                </w:rPr>
              </w:pPr>
              <w:r>
                <w:rPr>
                  <w:rFonts w:ascii="Times New Roman" w:eastAsiaTheme="majorEastAsia" w:hAnsi="Times New Roman" w:cs="Times New Roman"/>
                  <w:b/>
                  <w:bCs/>
                  <w:color w:val="4F81BD" w:themeColor="accent1"/>
                  <w:sz w:val="28"/>
                  <w:szCs w:val="28"/>
                </w:rPr>
                <w:t>2019</w:t>
              </w:r>
            </w:p>
          </w:tc>
        </w:sdtContent>
      </w:sdt>
    </w:tr>
  </w:tbl>
  <w:p w14:paraId="2F7E1A6D" w14:textId="77777777" w:rsidR="002856FD" w:rsidRDefault="002856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80" w:type="pct"/>
      <w:tblInd w:w="-494"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804"/>
      <w:gridCol w:w="1882"/>
    </w:tblGrid>
    <w:tr w:rsidR="002856FD" w14:paraId="0676DF79" w14:textId="77777777" w:rsidTr="0007799E">
      <w:trPr>
        <w:trHeight w:val="313"/>
      </w:trPr>
      <w:tc>
        <w:tcPr>
          <w:tcW w:w="12024" w:type="dxa"/>
        </w:tcPr>
        <w:p w14:paraId="71E9E657" w14:textId="77777777" w:rsidR="002856FD" w:rsidRPr="00356B18" w:rsidRDefault="00442043" w:rsidP="00873A89">
          <w:pPr>
            <w:pStyle w:val="Header"/>
            <w:jc w:val="right"/>
            <w:rPr>
              <w:rFonts w:asciiTheme="majorHAnsi" w:eastAsiaTheme="majorEastAsia" w:hAnsiTheme="majorHAnsi" w:cstheme="majorBidi"/>
              <w:sz w:val="28"/>
              <w:szCs w:val="28"/>
            </w:rPr>
          </w:pPr>
          <w:sdt>
            <w:sdtPr>
              <w:rPr>
                <w:rFonts w:ascii="Times New Roman" w:eastAsiaTheme="majorEastAsia" w:hAnsi="Times New Roman" w:cs="Times New Roman"/>
                <w:sz w:val="28"/>
                <w:szCs w:val="28"/>
              </w:rPr>
              <w:alias w:val="Title"/>
              <w:id w:val="1777603016"/>
              <w:dataBinding w:prefixMappings="xmlns:ns0='http://schemas.openxmlformats.org/package/2006/metadata/core-properties' xmlns:ns1='http://purl.org/dc/elements/1.1/'" w:xpath="/ns0:coreProperties[1]/ns1:title[1]" w:storeItemID="{6C3C8BC8-F283-45AE-878A-BAB7291924A1}"/>
              <w:text/>
            </w:sdtPr>
            <w:sdtEndPr/>
            <w:sdtContent>
              <w:r w:rsidR="002856FD">
                <w:rPr>
                  <w:rFonts w:ascii="Times New Roman" w:eastAsiaTheme="majorEastAsia" w:hAnsi="Times New Roman" w:cs="Times New Roman"/>
                  <w:sz w:val="28"/>
                  <w:szCs w:val="28"/>
                </w:rPr>
                <w:t>Central Montana Medical Center– Lewistown, MT</w:t>
              </w:r>
            </w:sdtContent>
          </w:sdt>
        </w:p>
      </w:tc>
      <w:sdt>
        <w:sdtPr>
          <w:rPr>
            <w:rFonts w:ascii="Times New Roman" w:eastAsiaTheme="majorEastAsia" w:hAnsi="Times New Roman" w:cs="Times New Roman"/>
            <w:b/>
            <w:bCs/>
            <w:color w:val="4F81BD" w:themeColor="accent1"/>
            <w:sz w:val="28"/>
            <w:szCs w:val="28"/>
          </w:rPr>
          <w:alias w:val="Year"/>
          <w:id w:val="1631137094"/>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tc>
            <w:tcPr>
              <w:tcW w:w="1905" w:type="dxa"/>
            </w:tcPr>
            <w:p w14:paraId="35367D6F" w14:textId="77777777" w:rsidR="002856FD" w:rsidRPr="00356B18" w:rsidRDefault="002856FD" w:rsidP="0007799E">
              <w:pPr>
                <w:pStyle w:val="Header"/>
                <w:rPr>
                  <w:rFonts w:asciiTheme="majorHAnsi" w:eastAsiaTheme="majorEastAsia" w:hAnsiTheme="majorHAnsi" w:cstheme="majorBidi"/>
                  <w:b/>
                  <w:bCs/>
                  <w:color w:val="4F81BD" w:themeColor="accent1"/>
                  <w:sz w:val="28"/>
                  <w:szCs w:val="28"/>
                </w:rPr>
              </w:pPr>
              <w:r>
                <w:rPr>
                  <w:rFonts w:ascii="Times New Roman" w:eastAsiaTheme="majorEastAsia" w:hAnsi="Times New Roman" w:cs="Times New Roman"/>
                  <w:b/>
                  <w:bCs/>
                  <w:color w:val="4F81BD" w:themeColor="accent1"/>
                  <w:sz w:val="28"/>
                  <w:szCs w:val="28"/>
                </w:rPr>
                <w:t>2019</w:t>
              </w:r>
            </w:p>
          </w:tc>
        </w:sdtContent>
      </w:sdt>
    </w:tr>
  </w:tbl>
  <w:p w14:paraId="1967D7C3" w14:textId="77777777" w:rsidR="002856FD" w:rsidRDefault="002856FD" w:rsidP="00D04558">
    <w:pPr>
      <w:pStyle w:val="Header"/>
    </w:pPr>
  </w:p>
  <w:p w14:paraId="3FCD0D29" w14:textId="77777777" w:rsidR="002856FD" w:rsidRDefault="002856FD" w:rsidP="00873A8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77E"/>
    <w:multiLevelType w:val="hybridMultilevel"/>
    <w:tmpl w:val="70EEC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D796C"/>
    <w:multiLevelType w:val="hybridMultilevel"/>
    <w:tmpl w:val="76309E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96F5D"/>
    <w:multiLevelType w:val="hybridMultilevel"/>
    <w:tmpl w:val="C6BE13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237C0"/>
    <w:multiLevelType w:val="hybridMultilevel"/>
    <w:tmpl w:val="166A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A0AB4"/>
    <w:multiLevelType w:val="hybridMultilevel"/>
    <w:tmpl w:val="B9CE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D022F7"/>
    <w:multiLevelType w:val="hybridMultilevel"/>
    <w:tmpl w:val="1AA6C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66B6"/>
    <w:multiLevelType w:val="hybridMultilevel"/>
    <w:tmpl w:val="8D9E68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909EF"/>
    <w:multiLevelType w:val="hybridMultilevel"/>
    <w:tmpl w:val="B8DAF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A2895"/>
    <w:multiLevelType w:val="hybridMultilevel"/>
    <w:tmpl w:val="16D40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62315"/>
    <w:multiLevelType w:val="hybridMultilevel"/>
    <w:tmpl w:val="81528E92"/>
    <w:lvl w:ilvl="0" w:tplc="FE80433A">
      <w:start w:val="18"/>
      <w:numFmt w:val="bullet"/>
      <w:lvlText w:val="-"/>
      <w:lvlJc w:val="left"/>
      <w:pPr>
        <w:ind w:left="540" w:hanging="360"/>
      </w:pPr>
      <w:rPr>
        <w:rFonts w:ascii="Times New Roman" w:eastAsiaTheme="minorEastAsia"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3E223E3"/>
    <w:multiLevelType w:val="hybridMultilevel"/>
    <w:tmpl w:val="FF8A1548"/>
    <w:lvl w:ilvl="0" w:tplc="B8B803CA">
      <w:start w:val="1"/>
      <w:numFmt w:val="bullet"/>
      <w:lvlText w:val=""/>
      <w:lvlJc w:val="left"/>
      <w:pPr>
        <w:ind w:left="720" w:hanging="360"/>
      </w:pPr>
      <w:rPr>
        <w:rFonts w:ascii="Symbol" w:hAnsi="Symbol" w:hint="default"/>
      </w:rPr>
    </w:lvl>
    <w:lvl w:ilvl="1" w:tplc="DD4E7D12">
      <w:start w:val="1"/>
      <w:numFmt w:val="bullet"/>
      <w:lvlText w:val=""/>
      <w:lvlJc w:val="left"/>
      <w:pPr>
        <w:ind w:left="1440" w:hanging="360"/>
      </w:pPr>
      <w:rPr>
        <w:rFonts w:ascii="Symbol" w:hAnsi="Symbol" w:hint="default"/>
      </w:rPr>
    </w:lvl>
    <w:lvl w:ilvl="2" w:tplc="78B64C80">
      <w:start w:val="1"/>
      <w:numFmt w:val="bullet"/>
      <w:lvlText w:val=""/>
      <w:lvlJc w:val="left"/>
      <w:pPr>
        <w:ind w:left="2160" w:hanging="360"/>
      </w:pPr>
      <w:rPr>
        <w:rFonts w:ascii="Wingdings" w:hAnsi="Wingdings" w:hint="default"/>
      </w:rPr>
    </w:lvl>
    <w:lvl w:ilvl="3" w:tplc="1ED88CC4">
      <w:start w:val="1"/>
      <w:numFmt w:val="bullet"/>
      <w:lvlText w:val=""/>
      <w:lvlJc w:val="left"/>
      <w:pPr>
        <w:ind w:left="2880" w:hanging="360"/>
      </w:pPr>
      <w:rPr>
        <w:rFonts w:ascii="Symbol" w:hAnsi="Symbol" w:hint="default"/>
      </w:rPr>
    </w:lvl>
    <w:lvl w:ilvl="4" w:tplc="DAD4A1CA">
      <w:start w:val="1"/>
      <w:numFmt w:val="bullet"/>
      <w:lvlText w:val="o"/>
      <w:lvlJc w:val="left"/>
      <w:pPr>
        <w:ind w:left="3600" w:hanging="360"/>
      </w:pPr>
      <w:rPr>
        <w:rFonts w:ascii="Courier New" w:hAnsi="Courier New" w:hint="default"/>
      </w:rPr>
    </w:lvl>
    <w:lvl w:ilvl="5" w:tplc="560A1010">
      <w:start w:val="1"/>
      <w:numFmt w:val="bullet"/>
      <w:lvlText w:val=""/>
      <w:lvlJc w:val="left"/>
      <w:pPr>
        <w:ind w:left="4320" w:hanging="360"/>
      </w:pPr>
      <w:rPr>
        <w:rFonts w:ascii="Wingdings" w:hAnsi="Wingdings" w:hint="default"/>
      </w:rPr>
    </w:lvl>
    <w:lvl w:ilvl="6" w:tplc="79D8F9FC">
      <w:start w:val="1"/>
      <w:numFmt w:val="bullet"/>
      <w:lvlText w:val=""/>
      <w:lvlJc w:val="left"/>
      <w:pPr>
        <w:ind w:left="5040" w:hanging="360"/>
      </w:pPr>
      <w:rPr>
        <w:rFonts w:ascii="Symbol" w:hAnsi="Symbol" w:hint="default"/>
      </w:rPr>
    </w:lvl>
    <w:lvl w:ilvl="7" w:tplc="D8D86CA4">
      <w:start w:val="1"/>
      <w:numFmt w:val="bullet"/>
      <w:lvlText w:val="o"/>
      <w:lvlJc w:val="left"/>
      <w:pPr>
        <w:ind w:left="5760" w:hanging="360"/>
      </w:pPr>
      <w:rPr>
        <w:rFonts w:ascii="Courier New" w:hAnsi="Courier New" w:hint="default"/>
      </w:rPr>
    </w:lvl>
    <w:lvl w:ilvl="8" w:tplc="2BDCDB94">
      <w:start w:val="1"/>
      <w:numFmt w:val="bullet"/>
      <w:lvlText w:val=""/>
      <w:lvlJc w:val="left"/>
      <w:pPr>
        <w:ind w:left="6480" w:hanging="360"/>
      </w:pPr>
      <w:rPr>
        <w:rFonts w:ascii="Wingdings" w:hAnsi="Wingdings" w:hint="default"/>
      </w:rPr>
    </w:lvl>
  </w:abstractNum>
  <w:abstractNum w:abstractNumId="11" w15:restartNumberingAfterBreak="0">
    <w:nsid w:val="356232F1"/>
    <w:multiLevelType w:val="hybridMultilevel"/>
    <w:tmpl w:val="B330E70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5833393"/>
    <w:multiLevelType w:val="hybridMultilevel"/>
    <w:tmpl w:val="B426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90175"/>
    <w:multiLevelType w:val="hybridMultilevel"/>
    <w:tmpl w:val="2988BD6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35FB2780"/>
    <w:multiLevelType w:val="hybridMultilevel"/>
    <w:tmpl w:val="0144E1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color w:val="auto"/>
      </w:rPr>
    </w:lvl>
    <w:lvl w:ilvl="2" w:tplc="152CB8A4">
      <w:start w:val="1"/>
      <w:numFmt w:val="bullet"/>
      <w:lvlText w:val=""/>
      <w:lvlJc w:val="left"/>
      <w:pPr>
        <w:ind w:left="2160" w:hanging="180"/>
      </w:pPr>
      <w:rPr>
        <w:rFonts w:ascii="Wingdings" w:hAnsi="Wingdings" w:hint="default"/>
        <w:color w:val="auto"/>
        <w:spacing w:val="-4"/>
        <w:position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812AB"/>
    <w:multiLevelType w:val="hybridMultilevel"/>
    <w:tmpl w:val="C7A6E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CD123B"/>
    <w:multiLevelType w:val="hybridMultilevel"/>
    <w:tmpl w:val="1B0CF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C68BD"/>
    <w:multiLevelType w:val="hybridMultilevel"/>
    <w:tmpl w:val="AA946CE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D827287"/>
    <w:multiLevelType w:val="hybridMultilevel"/>
    <w:tmpl w:val="0DEA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63426"/>
    <w:multiLevelType w:val="hybridMultilevel"/>
    <w:tmpl w:val="988A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31C94"/>
    <w:multiLevelType w:val="hybridMultilevel"/>
    <w:tmpl w:val="2EFA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56F35"/>
    <w:multiLevelType w:val="hybridMultilevel"/>
    <w:tmpl w:val="AF66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D408E"/>
    <w:multiLevelType w:val="hybridMultilevel"/>
    <w:tmpl w:val="A32096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B4C71"/>
    <w:multiLevelType w:val="hybridMultilevel"/>
    <w:tmpl w:val="A8AE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05547"/>
    <w:multiLevelType w:val="hybridMultilevel"/>
    <w:tmpl w:val="906039D8"/>
    <w:lvl w:ilvl="0" w:tplc="BCA45F04">
      <w:start w:val="3"/>
      <w:numFmt w:val="bullet"/>
      <w:lvlText w:val="-"/>
      <w:lvlJc w:val="left"/>
      <w:pPr>
        <w:ind w:left="720" w:hanging="360"/>
      </w:pPr>
      <w:rPr>
        <w:rFonts w:ascii="Calibri" w:eastAsia="Times New Roman" w:hAnsi="Calibri" w:cs="Arial" w:hint="default"/>
        <w:color w:val="272A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472C5"/>
    <w:multiLevelType w:val="hybridMultilevel"/>
    <w:tmpl w:val="5D20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15912"/>
    <w:multiLevelType w:val="hybridMultilevel"/>
    <w:tmpl w:val="2990FF2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0090005">
      <w:start w:val="1"/>
      <w:numFmt w:val="bullet"/>
      <w:lvlText w:val=""/>
      <w:lvlJc w:val="left"/>
      <w:pPr>
        <w:ind w:left="3600" w:hanging="360"/>
      </w:pPr>
      <w:rPr>
        <w:rFonts w:ascii="Wingdings" w:hAnsi="Wingding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405478"/>
    <w:multiLevelType w:val="multilevel"/>
    <w:tmpl w:val="9FAA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AE23EE"/>
    <w:multiLevelType w:val="hybridMultilevel"/>
    <w:tmpl w:val="0144E1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color w:val="auto"/>
      </w:rPr>
    </w:lvl>
    <w:lvl w:ilvl="2" w:tplc="152CB8A4">
      <w:start w:val="1"/>
      <w:numFmt w:val="bullet"/>
      <w:lvlText w:val=""/>
      <w:lvlJc w:val="left"/>
      <w:pPr>
        <w:ind w:left="2160" w:hanging="180"/>
      </w:pPr>
      <w:rPr>
        <w:rFonts w:ascii="Wingdings" w:hAnsi="Wingdings" w:hint="default"/>
        <w:color w:val="auto"/>
        <w:spacing w:val="-4"/>
        <w:position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91812"/>
    <w:multiLevelType w:val="hybridMultilevel"/>
    <w:tmpl w:val="C55AB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66D24"/>
    <w:multiLevelType w:val="hybridMultilevel"/>
    <w:tmpl w:val="091A89F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color w:val="auto"/>
      </w:rPr>
    </w:lvl>
    <w:lvl w:ilvl="2" w:tplc="152CB8A4">
      <w:start w:val="1"/>
      <w:numFmt w:val="bullet"/>
      <w:lvlText w:val=""/>
      <w:lvlJc w:val="left"/>
      <w:pPr>
        <w:ind w:left="2160" w:hanging="180"/>
      </w:pPr>
      <w:rPr>
        <w:rFonts w:ascii="Wingdings" w:hAnsi="Wingdings" w:hint="default"/>
        <w:color w:val="auto"/>
        <w:spacing w:val="-4"/>
        <w:position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1041F"/>
    <w:multiLevelType w:val="hybridMultilevel"/>
    <w:tmpl w:val="AFA85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74771"/>
    <w:multiLevelType w:val="hybridMultilevel"/>
    <w:tmpl w:val="0144E1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color w:val="auto"/>
      </w:rPr>
    </w:lvl>
    <w:lvl w:ilvl="2" w:tplc="152CB8A4">
      <w:start w:val="1"/>
      <w:numFmt w:val="bullet"/>
      <w:lvlText w:val=""/>
      <w:lvlJc w:val="left"/>
      <w:pPr>
        <w:ind w:left="2160" w:hanging="180"/>
      </w:pPr>
      <w:rPr>
        <w:rFonts w:ascii="Wingdings" w:hAnsi="Wingdings" w:hint="default"/>
        <w:color w:val="auto"/>
        <w:spacing w:val="-4"/>
        <w:position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3A68FE"/>
    <w:multiLevelType w:val="hybridMultilevel"/>
    <w:tmpl w:val="B2529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503C4"/>
    <w:multiLevelType w:val="hybridMultilevel"/>
    <w:tmpl w:val="6DD87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BD3B0F"/>
    <w:multiLevelType w:val="hybridMultilevel"/>
    <w:tmpl w:val="C6C2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9D527D"/>
    <w:multiLevelType w:val="hybridMultilevel"/>
    <w:tmpl w:val="AFC2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14D4D"/>
    <w:multiLevelType w:val="hybridMultilevel"/>
    <w:tmpl w:val="A9BE8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0"/>
  </w:num>
  <w:num w:numId="3">
    <w:abstractNumId w:val="26"/>
  </w:num>
  <w:num w:numId="4">
    <w:abstractNumId w:val="1"/>
  </w:num>
  <w:num w:numId="5">
    <w:abstractNumId w:val="9"/>
  </w:num>
  <w:num w:numId="6">
    <w:abstractNumId w:val="8"/>
  </w:num>
  <w:num w:numId="7">
    <w:abstractNumId w:val="7"/>
  </w:num>
  <w:num w:numId="8">
    <w:abstractNumId w:val="36"/>
  </w:num>
  <w:num w:numId="9">
    <w:abstractNumId w:val="2"/>
  </w:num>
  <w:num w:numId="10">
    <w:abstractNumId w:val="12"/>
  </w:num>
  <w:num w:numId="11">
    <w:abstractNumId w:val="31"/>
  </w:num>
  <w:num w:numId="12">
    <w:abstractNumId w:val="14"/>
  </w:num>
  <w:num w:numId="13">
    <w:abstractNumId w:val="28"/>
  </w:num>
  <w:num w:numId="14">
    <w:abstractNumId w:val="34"/>
  </w:num>
  <w:num w:numId="15">
    <w:abstractNumId w:val="18"/>
  </w:num>
  <w:num w:numId="16">
    <w:abstractNumId w:val="15"/>
  </w:num>
  <w:num w:numId="17">
    <w:abstractNumId w:val="37"/>
  </w:num>
  <w:num w:numId="18">
    <w:abstractNumId w:val="4"/>
  </w:num>
  <w:num w:numId="19">
    <w:abstractNumId w:val="17"/>
  </w:num>
  <w:num w:numId="20">
    <w:abstractNumId w:val="3"/>
  </w:num>
  <w:num w:numId="21">
    <w:abstractNumId w:val="22"/>
  </w:num>
  <w:num w:numId="22">
    <w:abstractNumId w:val="6"/>
  </w:num>
  <w:num w:numId="23">
    <w:abstractNumId w:val="19"/>
  </w:num>
  <w:num w:numId="24">
    <w:abstractNumId w:val="21"/>
  </w:num>
  <w:num w:numId="25">
    <w:abstractNumId w:val="16"/>
  </w:num>
  <w:num w:numId="26">
    <w:abstractNumId w:val="0"/>
  </w:num>
  <w:num w:numId="27">
    <w:abstractNumId w:val="36"/>
  </w:num>
  <w:num w:numId="28">
    <w:abstractNumId w:val="33"/>
  </w:num>
  <w:num w:numId="29">
    <w:abstractNumId w:val="29"/>
  </w:num>
  <w:num w:numId="30">
    <w:abstractNumId w:val="23"/>
  </w:num>
  <w:num w:numId="31">
    <w:abstractNumId w:val="13"/>
  </w:num>
  <w:num w:numId="32">
    <w:abstractNumId w:val="5"/>
  </w:num>
  <w:num w:numId="33">
    <w:abstractNumId w:val="24"/>
  </w:num>
  <w:num w:numId="34">
    <w:abstractNumId w:val="10"/>
  </w:num>
  <w:num w:numId="35">
    <w:abstractNumId w:val="11"/>
  </w:num>
  <w:num w:numId="36">
    <w:abstractNumId w:val="20"/>
  </w:num>
  <w:num w:numId="37">
    <w:abstractNumId w:val="27"/>
  </w:num>
  <w:num w:numId="38">
    <w:abstractNumId w:val="25"/>
  </w:num>
  <w:num w:numId="39">
    <w:abstractNumId w:val="32"/>
  </w:num>
  <w:num w:numId="40">
    <w:abstractNumId w:val="17"/>
  </w:num>
  <w:num w:numId="4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C3"/>
    <w:rsid w:val="000014D3"/>
    <w:rsid w:val="000016EC"/>
    <w:rsid w:val="0000187C"/>
    <w:rsid w:val="00001926"/>
    <w:rsid w:val="0000386E"/>
    <w:rsid w:val="000054E0"/>
    <w:rsid w:val="0000581D"/>
    <w:rsid w:val="000069D4"/>
    <w:rsid w:val="000072D0"/>
    <w:rsid w:val="000079D6"/>
    <w:rsid w:val="00011508"/>
    <w:rsid w:val="00011800"/>
    <w:rsid w:val="0001348C"/>
    <w:rsid w:val="00014806"/>
    <w:rsid w:val="000148CB"/>
    <w:rsid w:val="000153E1"/>
    <w:rsid w:val="00015CD8"/>
    <w:rsid w:val="00016055"/>
    <w:rsid w:val="00016500"/>
    <w:rsid w:val="00016646"/>
    <w:rsid w:val="0001749D"/>
    <w:rsid w:val="0001760D"/>
    <w:rsid w:val="000203C2"/>
    <w:rsid w:val="0002236B"/>
    <w:rsid w:val="00022A86"/>
    <w:rsid w:val="000239B2"/>
    <w:rsid w:val="00024CF4"/>
    <w:rsid w:val="00024EA6"/>
    <w:rsid w:val="00026132"/>
    <w:rsid w:val="00030BD6"/>
    <w:rsid w:val="0003150A"/>
    <w:rsid w:val="000319E2"/>
    <w:rsid w:val="00033C7E"/>
    <w:rsid w:val="00034D09"/>
    <w:rsid w:val="00037DEB"/>
    <w:rsid w:val="0004049B"/>
    <w:rsid w:val="000415BB"/>
    <w:rsid w:val="00041AE1"/>
    <w:rsid w:val="000423EF"/>
    <w:rsid w:val="00043DFA"/>
    <w:rsid w:val="000441EE"/>
    <w:rsid w:val="000442CE"/>
    <w:rsid w:val="0004616E"/>
    <w:rsid w:val="0004659E"/>
    <w:rsid w:val="00050455"/>
    <w:rsid w:val="00053255"/>
    <w:rsid w:val="00056FCE"/>
    <w:rsid w:val="000609EA"/>
    <w:rsid w:val="00061681"/>
    <w:rsid w:val="00061CD0"/>
    <w:rsid w:val="00062D33"/>
    <w:rsid w:val="000660FE"/>
    <w:rsid w:val="00067A85"/>
    <w:rsid w:val="00067FC1"/>
    <w:rsid w:val="00071328"/>
    <w:rsid w:val="000717BA"/>
    <w:rsid w:val="000735A4"/>
    <w:rsid w:val="00076121"/>
    <w:rsid w:val="00076FB1"/>
    <w:rsid w:val="0007799E"/>
    <w:rsid w:val="00077B87"/>
    <w:rsid w:val="00077CD7"/>
    <w:rsid w:val="00080327"/>
    <w:rsid w:val="00081099"/>
    <w:rsid w:val="000819D6"/>
    <w:rsid w:val="00081EEF"/>
    <w:rsid w:val="000822BF"/>
    <w:rsid w:val="0008267B"/>
    <w:rsid w:val="000904DD"/>
    <w:rsid w:val="0009064A"/>
    <w:rsid w:val="0009094C"/>
    <w:rsid w:val="00094A50"/>
    <w:rsid w:val="00094E09"/>
    <w:rsid w:val="00095AC9"/>
    <w:rsid w:val="0009629B"/>
    <w:rsid w:val="000963D6"/>
    <w:rsid w:val="000A02AC"/>
    <w:rsid w:val="000A0E71"/>
    <w:rsid w:val="000A23EF"/>
    <w:rsid w:val="000A2D17"/>
    <w:rsid w:val="000A4BFA"/>
    <w:rsid w:val="000A50AD"/>
    <w:rsid w:val="000A79DE"/>
    <w:rsid w:val="000B0E2F"/>
    <w:rsid w:val="000B211D"/>
    <w:rsid w:val="000C04FB"/>
    <w:rsid w:val="000C0622"/>
    <w:rsid w:val="000C0780"/>
    <w:rsid w:val="000C0B3A"/>
    <w:rsid w:val="000C29D3"/>
    <w:rsid w:val="000C33C3"/>
    <w:rsid w:val="000C3DBC"/>
    <w:rsid w:val="000C672E"/>
    <w:rsid w:val="000C7E56"/>
    <w:rsid w:val="000D230F"/>
    <w:rsid w:val="000D3713"/>
    <w:rsid w:val="000D3C47"/>
    <w:rsid w:val="000D62F4"/>
    <w:rsid w:val="000D71AF"/>
    <w:rsid w:val="000E2633"/>
    <w:rsid w:val="000E32C4"/>
    <w:rsid w:val="000E6705"/>
    <w:rsid w:val="000E698E"/>
    <w:rsid w:val="000E6E61"/>
    <w:rsid w:val="000E7786"/>
    <w:rsid w:val="000E7AE2"/>
    <w:rsid w:val="000F1162"/>
    <w:rsid w:val="000F2568"/>
    <w:rsid w:val="000F2D9A"/>
    <w:rsid w:val="000F311F"/>
    <w:rsid w:val="000F428F"/>
    <w:rsid w:val="000F6819"/>
    <w:rsid w:val="001004F2"/>
    <w:rsid w:val="00101199"/>
    <w:rsid w:val="0010146B"/>
    <w:rsid w:val="00101BEF"/>
    <w:rsid w:val="00102936"/>
    <w:rsid w:val="001029AB"/>
    <w:rsid w:val="00103614"/>
    <w:rsid w:val="00103ED4"/>
    <w:rsid w:val="0010505B"/>
    <w:rsid w:val="0010512F"/>
    <w:rsid w:val="00111C85"/>
    <w:rsid w:val="00112570"/>
    <w:rsid w:val="00114842"/>
    <w:rsid w:val="0011651A"/>
    <w:rsid w:val="001224BF"/>
    <w:rsid w:val="00125735"/>
    <w:rsid w:val="00126286"/>
    <w:rsid w:val="00132143"/>
    <w:rsid w:val="00133A90"/>
    <w:rsid w:val="00144984"/>
    <w:rsid w:val="00145D44"/>
    <w:rsid w:val="00151018"/>
    <w:rsid w:val="00151DCB"/>
    <w:rsid w:val="00151E0F"/>
    <w:rsid w:val="0015218C"/>
    <w:rsid w:val="00154A54"/>
    <w:rsid w:val="001553C4"/>
    <w:rsid w:val="0015625F"/>
    <w:rsid w:val="00157CD9"/>
    <w:rsid w:val="00157CEC"/>
    <w:rsid w:val="0016131C"/>
    <w:rsid w:val="00163599"/>
    <w:rsid w:val="0016389A"/>
    <w:rsid w:val="0016496F"/>
    <w:rsid w:val="00165297"/>
    <w:rsid w:val="00165475"/>
    <w:rsid w:val="00166414"/>
    <w:rsid w:val="00167914"/>
    <w:rsid w:val="00173CFE"/>
    <w:rsid w:val="00175211"/>
    <w:rsid w:val="0017652E"/>
    <w:rsid w:val="00176F57"/>
    <w:rsid w:val="0017752B"/>
    <w:rsid w:val="00177951"/>
    <w:rsid w:val="00177C6C"/>
    <w:rsid w:val="00183259"/>
    <w:rsid w:val="0018399C"/>
    <w:rsid w:val="00184AE2"/>
    <w:rsid w:val="00186CE9"/>
    <w:rsid w:val="0019005F"/>
    <w:rsid w:val="00192142"/>
    <w:rsid w:val="001927C8"/>
    <w:rsid w:val="00193599"/>
    <w:rsid w:val="00196FC7"/>
    <w:rsid w:val="0019735C"/>
    <w:rsid w:val="001A19CD"/>
    <w:rsid w:val="001A2291"/>
    <w:rsid w:val="001A2398"/>
    <w:rsid w:val="001A39B2"/>
    <w:rsid w:val="001A63D7"/>
    <w:rsid w:val="001A6B39"/>
    <w:rsid w:val="001A73E8"/>
    <w:rsid w:val="001B0F6A"/>
    <w:rsid w:val="001B1A82"/>
    <w:rsid w:val="001B1C27"/>
    <w:rsid w:val="001B1CA9"/>
    <w:rsid w:val="001B1D45"/>
    <w:rsid w:val="001B2CA0"/>
    <w:rsid w:val="001B2F67"/>
    <w:rsid w:val="001B428F"/>
    <w:rsid w:val="001B6E7B"/>
    <w:rsid w:val="001B7460"/>
    <w:rsid w:val="001B764F"/>
    <w:rsid w:val="001B7C78"/>
    <w:rsid w:val="001C207A"/>
    <w:rsid w:val="001C2263"/>
    <w:rsid w:val="001C2467"/>
    <w:rsid w:val="001C3283"/>
    <w:rsid w:val="001C35F4"/>
    <w:rsid w:val="001C390B"/>
    <w:rsid w:val="001C6383"/>
    <w:rsid w:val="001D0E40"/>
    <w:rsid w:val="001D14F7"/>
    <w:rsid w:val="001D1F38"/>
    <w:rsid w:val="001D32C0"/>
    <w:rsid w:val="001D34FA"/>
    <w:rsid w:val="001D38BB"/>
    <w:rsid w:val="001D7B52"/>
    <w:rsid w:val="001D7B68"/>
    <w:rsid w:val="001E083B"/>
    <w:rsid w:val="001E0A80"/>
    <w:rsid w:val="001E0F78"/>
    <w:rsid w:val="001E2B23"/>
    <w:rsid w:val="001E569A"/>
    <w:rsid w:val="001E6628"/>
    <w:rsid w:val="001E7760"/>
    <w:rsid w:val="001F20A5"/>
    <w:rsid w:val="001F336C"/>
    <w:rsid w:val="001F6041"/>
    <w:rsid w:val="001F64AF"/>
    <w:rsid w:val="001F751E"/>
    <w:rsid w:val="00200019"/>
    <w:rsid w:val="00204350"/>
    <w:rsid w:val="00204F95"/>
    <w:rsid w:val="0020530A"/>
    <w:rsid w:val="00206747"/>
    <w:rsid w:val="00206C5E"/>
    <w:rsid w:val="00210C1E"/>
    <w:rsid w:val="00210C3B"/>
    <w:rsid w:val="002163AF"/>
    <w:rsid w:val="0022063D"/>
    <w:rsid w:val="00220FA0"/>
    <w:rsid w:val="002218B0"/>
    <w:rsid w:val="002220E8"/>
    <w:rsid w:val="0022415A"/>
    <w:rsid w:val="002249D5"/>
    <w:rsid w:val="00224D31"/>
    <w:rsid w:val="00224D86"/>
    <w:rsid w:val="00225CF4"/>
    <w:rsid w:val="002270D4"/>
    <w:rsid w:val="002302CF"/>
    <w:rsid w:val="00233373"/>
    <w:rsid w:val="00235746"/>
    <w:rsid w:val="00237A03"/>
    <w:rsid w:val="00237CFF"/>
    <w:rsid w:val="0024293E"/>
    <w:rsid w:val="00242F9B"/>
    <w:rsid w:val="00244626"/>
    <w:rsid w:val="002446D4"/>
    <w:rsid w:val="00245330"/>
    <w:rsid w:val="002456C2"/>
    <w:rsid w:val="0024615F"/>
    <w:rsid w:val="00246E43"/>
    <w:rsid w:val="0025156E"/>
    <w:rsid w:val="00252B47"/>
    <w:rsid w:val="00253A52"/>
    <w:rsid w:val="00253E36"/>
    <w:rsid w:val="00254A97"/>
    <w:rsid w:val="00255751"/>
    <w:rsid w:val="00255C3D"/>
    <w:rsid w:val="0025645E"/>
    <w:rsid w:val="00257868"/>
    <w:rsid w:val="00257A0C"/>
    <w:rsid w:val="00257E85"/>
    <w:rsid w:val="00261320"/>
    <w:rsid w:val="002613DF"/>
    <w:rsid w:val="002617D9"/>
    <w:rsid w:val="00261EE2"/>
    <w:rsid w:val="0026373E"/>
    <w:rsid w:val="00263853"/>
    <w:rsid w:val="002704BD"/>
    <w:rsid w:val="00270CB0"/>
    <w:rsid w:val="00274A76"/>
    <w:rsid w:val="00275C71"/>
    <w:rsid w:val="00277372"/>
    <w:rsid w:val="0027764A"/>
    <w:rsid w:val="00281866"/>
    <w:rsid w:val="00281C63"/>
    <w:rsid w:val="0028254E"/>
    <w:rsid w:val="002856FD"/>
    <w:rsid w:val="00286894"/>
    <w:rsid w:val="0029043D"/>
    <w:rsid w:val="002914BE"/>
    <w:rsid w:val="0029358E"/>
    <w:rsid w:val="002958D4"/>
    <w:rsid w:val="00296A52"/>
    <w:rsid w:val="002A14E1"/>
    <w:rsid w:val="002A15DD"/>
    <w:rsid w:val="002A17B5"/>
    <w:rsid w:val="002A18D6"/>
    <w:rsid w:val="002A2D15"/>
    <w:rsid w:val="002A2FF6"/>
    <w:rsid w:val="002A41C7"/>
    <w:rsid w:val="002B16EC"/>
    <w:rsid w:val="002B2678"/>
    <w:rsid w:val="002C025D"/>
    <w:rsid w:val="002C2F3B"/>
    <w:rsid w:val="002C33DD"/>
    <w:rsid w:val="002C35BA"/>
    <w:rsid w:val="002C4663"/>
    <w:rsid w:val="002C50B0"/>
    <w:rsid w:val="002C55A4"/>
    <w:rsid w:val="002D03AC"/>
    <w:rsid w:val="002D07EC"/>
    <w:rsid w:val="002D0B76"/>
    <w:rsid w:val="002D1E9E"/>
    <w:rsid w:val="002D3E10"/>
    <w:rsid w:val="002D4BFF"/>
    <w:rsid w:val="002D5960"/>
    <w:rsid w:val="002D6E46"/>
    <w:rsid w:val="002D6FE6"/>
    <w:rsid w:val="002E0DEB"/>
    <w:rsid w:val="002E552D"/>
    <w:rsid w:val="002E7AE8"/>
    <w:rsid w:val="002F276E"/>
    <w:rsid w:val="002F2DD5"/>
    <w:rsid w:val="002F397A"/>
    <w:rsid w:val="00301F91"/>
    <w:rsid w:val="00303C8A"/>
    <w:rsid w:val="00303D82"/>
    <w:rsid w:val="003101CF"/>
    <w:rsid w:val="00312447"/>
    <w:rsid w:val="003143C0"/>
    <w:rsid w:val="00314CA4"/>
    <w:rsid w:val="00314E21"/>
    <w:rsid w:val="00316070"/>
    <w:rsid w:val="00317D34"/>
    <w:rsid w:val="00320865"/>
    <w:rsid w:val="00321FA1"/>
    <w:rsid w:val="00322AEF"/>
    <w:rsid w:val="0032468C"/>
    <w:rsid w:val="00324DAC"/>
    <w:rsid w:val="003250EA"/>
    <w:rsid w:val="0032598A"/>
    <w:rsid w:val="00331ACC"/>
    <w:rsid w:val="0033329B"/>
    <w:rsid w:val="00333D96"/>
    <w:rsid w:val="003346A3"/>
    <w:rsid w:val="00334E48"/>
    <w:rsid w:val="00335336"/>
    <w:rsid w:val="00337F4F"/>
    <w:rsid w:val="0034353A"/>
    <w:rsid w:val="003459AF"/>
    <w:rsid w:val="0034710A"/>
    <w:rsid w:val="0034752E"/>
    <w:rsid w:val="00347CE3"/>
    <w:rsid w:val="003502CD"/>
    <w:rsid w:val="003557F0"/>
    <w:rsid w:val="0035649C"/>
    <w:rsid w:val="00356B18"/>
    <w:rsid w:val="00357444"/>
    <w:rsid w:val="003627C3"/>
    <w:rsid w:val="00365741"/>
    <w:rsid w:val="00365873"/>
    <w:rsid w:val="00371735"/>
    <w:rsid w:val="00371B31"/>
    <w:rsid w:val="00371D98"/>
    <w:rsid w:val="00374F38"/>
    <w:rsid w:val="003759FE"/>
    <w:rsid w:val="00377095"/>
    <w:rsid w:val="0037794B"/>
    <w:rsid w:val="00381ED7"/>
    <w:rsid w:val="00383DAF"/>
    <w:rsid w:val="003857C9"/>
    <w:rsid w:val="00386B92"/>
    <w:rsid w:val="003912E2"/>
    <w:rsid w:val="0039213D"/>
    <w:rsid w:val="003921D8"/>
    <w:rsid w:val="00392D41"/>
    <w:rsid w:val="00393FF2"/>
    <w:rsid w:val="00394C34"/>
    <w:rsid w:val="00397156"/>
    <w:rsid w:val="003972F7"/>
    <w:rsid w:val="003A1B99"/>
    <w:rsid w:val="003A43EA"/>
    <w:rsid w:val="003A5A77"/>
    <w:rsid w:val="003B3317"/>
    <w:rsid w:val="003B37B2"/>
    <w:rsid w:val="003B3ABC"/>
    <w:rsid w:val="003B3C8B"/>
    <w:rsid w:val="003B3E6D"/>
    <w:rsid w:val="003B5620"/>
    <w:rsid w:val="003B6345"/>
    <w:rsid w:val="003C1CC3"/>
    <w:rsid w:val="003C501C"/>
    <w:rsid w:val="003C567E"/>
    <w:rsid w:val="003C66EC"/>
    <w:rsid w:val="003C6DE7"/>
    <w:rsid w:val="003D031D"/>
    <w:rsid w:val="003D0F4A"/>
    <w:rsid w:val="003D1157"/>
    <w:rsid w:val="003D1424"/>
    <w:rsid w:val="003D31ED"/>
    <w:rsid w:val="003D4D71"/>
    <w:rsid w:val="003D57A2"/>
    <w:rsid w:val="003D741D"/>
    <w:rsid w:val="003D754B"/>
    <w:rsid w:val="003E02A9"/>
    <w:rsid w:val="003E4206"/>
    <w:rsid w:val="003E422B"/>
    <w:rsid w:val="003E59F0"/>
    <w:rsid w:val="003E68ED"/>
    <w:rsid w:val="003E71ED"/>
    <w:rsid w:val="003E73AD"/>
    <w:rsid w:val="003E74CE"/>
    <w:rsid w:val="003E7B5F"/>
    <w:rsid w:val="003F05FD"/>
    <w:rsid w:val="003F342E"/>
    <w:rsid w:val="003F3666"/>
    <w:rsid w:val="003F3FD0"/>
    <w:rsid w:val="003F537F"/>
    <w:rsid w:val="003F79DD"/>
    <w:rsid w:val="00400FED"/>
    <w:rsid w:val="00402145"/>
    <w:rsid w:val="004025B2"/>
    <w:rsid w:val="004026B2"/>
    <w:rsid w:val="00405309"/>
    <w:rsid w:val="0040730C"/>
    <w:rsid w:val="004104D0"/>
    <w:rsid w:val="00412B9E"/>
    <w:rsid w:val="004145B0"/>
    <w:rsid w:val="00415A85"/>
    <w:rsid w:val="004167BF"/>
    <w:rsid w:val="0041785C"/>
    <w:rsid w:val="00417F99"/>
    <w:rsid w:val="004206BF"/>
    <w:rsid w:val="004227A9"/>
    <w:rsid w:val="004237FC"/>
    <w:rsid w:val="00423D99"/>
    <w:rsid w:val="00425C3D"/>
    <w:rsid w:val="00425E9E"/>
    <w:rsid w:val="0042663C"/>
    <w:rsid w:val="00427EA4"/>
    <w:rsid w:val="00430958"/>
    <w:rsid w:val="00432578"/>
    <w:rsid w:val="00433CAB"/>
    <w:rsid w:val="0043597E"/>
    <w:rsid w:val="00437A77"/>
    <w:rsid w:val="004409E9"/>
    <w:rsid w:val="00441695"/>
    <w:rsid w:val="00442043"/>
    <w:rsid w:val="00442F24"/>
    <w:rsid w:val="00443851"/>
    <w:rsid w:val="00443AF4"/>
    <w:rsid w:val="00444C91"/>
    <w:rsid w:val="00447CF2"/>
    <w:rsid w:val="00450032"/>
    <w:rsid w:val="0045038A"/>
    <w:rsid w:val="00451316"/>
    <w:rsid w:val="00451539"/>
    <w:rsid w:val="00451C4B"/>
    <w:rsid w:val="004536E9"/>
    <w:rsid w:val="0045415D"/>
    <w:rsid w:val="00454E24"/>
    <w:rsid w:val="004574CE"/>
    <w:rsid w:val="00457D75"/>
    <w:rsid w:val="00463307"/>
    <w:rsid w:val="004648BF"/>
    <w:rsid w:val="00466CD8"/>
    <w:rsid w:val="004678B0"/>
    <w:rsid w:val="00473352"/>
    <w:rsid w:val="00477D19"/>
    <w:rsid w:val="00482EA4"/>
    <w:rsid w:val="00484654"/>
    <w:rsid w:val="004853F6"/>
    <w:rsid w:val="00485E02"/>
    <w:rsid w:val="0049088F"/>
    <w:rsid w:val="00491296"/>
    <w:rsid w:val="00492074"/>
    <w:rsid w:val="00492839"/>
    <w:rsid w:val="00494311"/>
    <w:rsid w:val="00494FC3"/>
    <w:rsid w:val="004952EA"/>
    <w:rsid w:val="0049753F"/>
    <w:rsid w:val="004A0CD1"/>
    <w:rsid w:val="004A132B"/>
    <w:rsid w:val="004A2367"/>
    <w:rsid w:val="004A297B"/>
    <w:rsid w:val="004A2F04"/>
    <w:rsid w:val="004A4A8A"/>
    <w:rsid w:val="004A4CC1"/>
    <w:rsid w:val="004A57D0"/>
    <w:rsid w:val="004A5979"/>
    <w:rsid w:val="004A6684"/>
    <w:rsid w:val="004B10F9"/>
    <w:rsid w:val="004B2B65"/>
    <w:rsid w:val="004B4082"/>
    <w:rsid w:val="004B55B1"/>
    <w:rsid w:val="004B6468"/>
    <w:rsid w:val="004B69F8"/>
    <w:rsid w:val="004B7817"/>
    <w:rsid w:val="004C09FA"/>
    <w:rsid w:val="004C168A"/>
    <w:rsid w:val="004C195F"/>
    <w:rsid w:val="004C503E"/>
    <w:rsid w:val="004C58BB"/>
    <w:rsid w:val="004C6B8D"/>
    <w:rsid w:val="004D0EE5"/>
    <w:rsid w:val="004D237D"/>
    <w:rsid w:val="004D2C6E"/>
    <w:rsid w:val="004D5145"/>
    <w:rsid w:val="004D5A9F"/>
    <w:rsid w:val="004D5C07"/>
    <w:rsid w:val="004D5CE5"/>
    <w:rsid w:val="004D6F53"/>
    <w:rsid w:val="004D77F1"/>
    <w:rsid w:val="004D7980"/>
    <w:rsid w:val="004E072F"/>
    <w:rsid w:val="004E0755"/>
    <w:rsid w:val="004E10AD"/>
    <w:rsid w:val="004E1279"/>
    <w:rsid w:val="004E31A2"/>
    <w:rsid w:val="004E3EE4"/>
    <w:rsid w:val="004E778F"/>
    <w:rsid w:val="004F3F15"/>
    <w:rsid w:val="004F47A8"/>
    <w:rsid w:val="004F5978"/>
    <w:rsid w:val="004F68C9"/>
    <w:rsid w:val="004F6A08"/>
    <w:rsid w:val="00500ABA"/>
    <w:rsid w:val="005011B3"/>
    <w:rsid w:val="00501EFA"/>
    <w:rsid w:val="00502CD1"/>
    <w:rsid w:val="0050411B"/>
    <w:rsid w:val="00504E02"/>
    <w:rsid w:val="005062E8"/>
    <w:rsid w:val="00506BAD"/>
    <w:rsid w:val="00510FC2"/>
    <w:rsid w:val="00513715"/>
    <w:rsid w:val="005170C1"/>
    <w:rsid w:val="00517D0A"/>
    <w:rsid w:val="00517E40"/>
    <w:rsid w:val="005213BF"/>
    <w:rsid w:val="00521E29"/>
    <w:rsid w:val="005225AC"/>
    <w:rsid w:val="00523F8E"/>
    <w:rsid w:val="00525736"/>
    <w:rsid w:val="005301AE"/>
    <w:rsid w:val="0053062F"/>
    <w:rsid w:val="00531086"/>
    <w:rsid w:val="00532B7F"/>
    <w:rsid w:val="0053305C"/>
    <w:rsid w:val="00533CFE"/>
    <w:rsid w:val="00533FC5"/>
    <w:rsid w:val="00535051"/>
    <w:rsid w:val="005366C8"/>
    <w:rsid w:val="005404F7"/>
    <w:rsid w:val="005413A4"/>
    <w:rsid w:val="005417E2"/>
    <w:rsid w:val="005423A0"/>
    <w:rsid w:val="0054263A"/>
    <w:rsid w:val="005429EF"/>
    <w:rsid w:val="00542A9E"/>
    <w:rsid w:val="005443CA"/>
    <w:rsid w:val="005449B3"/>
    <w:rsid w:val="00545CB5"/>
    <w:rsid w:val="0055054B"/>
    <w:rsid w:val="005523BA"/>
    <w:rsid w:val="005528BA"/>
    <w:rsid w:val="005535BB"/>
    <w:rsid w:val="0055453F"/>
    <w:rsid w:val="005554A8"/>
    <w:rsid w:val="00555DF9"/>
    <w:rsid w:val="00556B79"/>
    <w:rsid w:val="005619F0"/>
    <w:rsid w:val="00562DD3"/>
    <w:rsid w:val="005678E2"/>
    <w:rsid w:val="00567A86"/>
    <w:rsid w:val="00567D32"/>
    <w:rsid w:val="005718CE"/>
    <w:rsid w:val="00571AF7"/>
    <w:rsid w:val="00571BAE"/>
    <w:rsid w:val="00572FC7"/>
    <w:rsid w:val="005738FB"/>
    <w:rsid w:val="00573CD2"/>
    <w:rsid w:val="0058028C"/>
    <w:rsid w:val="00580FA4"/>
    <w:rsid w:val="005811B3"/>
    <w:rsid w:val="00583006"/>
    <w:rsid w:val="00584AC2"/>
    <w:rsid w:val="00584C14"/>
    <w:rsid w:val="00584DE6"/>
    <w:rsid w:val="0058507D"/>
    <w:rsid w:val="0058549C"/>
    <w:rsid w:val="00585AC8"/>
    <w:rsid w:val="005865C8"/>
    <w:rsid w:val="00587071"/>
    <w:rsid w:val="005873C5"/>
    <w:rsid w:val="00587911"/>
    <w:rsid w:val="0059160A"/>
    <w:rsid w:val="0059183C"/>
    <w:rsid w:val="00591C93"/>
    <w:rsid w:val="005921F3"/>
    <w:rsid w:val="0059247C"/>
    <w:rsid w:val="00593F93"/>
    <w:rsid w:val="00594609"/>
    <w:rsid w:val="005A0D97"/>
    <w:rsid w:val="005A1B1F"/>
    <w:rsid w:val="005A317A"/>
    <w:rsid w:val="005A4C49"/>
    <w:rsid w:val="005A78C6"/>
    <w:rsid w:val="005B06E4"/>
    <w:rsid w:val="005B0CFD"/>
    <w:rsid w:val="005B1ECE"/>
    <w:rsid w:val="005B369A"/>
    <w:rsid w:val="005B44C9"/>
    <w:rsid w:val="005B53EB"/>
    <w:rsid w:val="005C2201"/>
    <w:rsid w:val="005C4420"/>
    <w:rsid w:val="005C4442"/>
    <w:rsid w:val="005C5C3B"/>
    <w:rsid w:val="005D1732"/>
    <w:rsid w:val="005D554B"/>
    <w:rsid w:val="005D55D2"/>
    <w:rsid w:val="005D6193"/>
    <w:rsid w:val="005D6F8C"/>
    <w:rsid w:val="005D6F8D"/>
    <w:rsid w:val="005D7E40"/>
    <w:rsid w:val="005E065D"/>
    <w:rsid w:val="005E4EAD"/>
    <w:rsid w:val="005E5764"/>
    <w:rsid w:val="005E5AD4"/>
    <w:rsid w:val="005E5FFC"/>
    <w:rsid w:val="005E6218"/>
    <w:rsid w:val="005E681B"/>
    <w:rsid w:val="005F0481"/>
    <w:rsid w:val="005F37B1"/>
    <w:rsid w:val="005F39B5"/>
    <w:rsid w:val="005F3E24"/>
    <w:rsid w:val="005F46AD"/>
    <w:rsid w:val="005F5860"/>
    <w:rsid w:val="005F737A"/>
    <w:rsid w:val="006003C0"/>
    <w:rsid w:val="006007A4"/>
    <w:rsid w:val="006014A4"/>
    <w:rsid w:val="00601980"/>
    <w:rsid w:val="0060244D"/>
    <w:rsid w:val="00602A9D"/>
    <w:rsid w:val="00602CDC"/>
    <w:rsid w:val="006030A8"/>
    <w:rsid w:val="00603DC7"/>
    <w:rsid w:val="0060427D"/>
    <w:rsid w:val="00604AAA"/>
    <w:rsid w:val="00606A4B"/>
    <w:rsid w:val="00606BF2"/>
    <w:rsid w:val="00606ECC"/>
    <w:rsid w:val="0060797D"/>
    <w:rsid w:val="00607E8F"/>
    <w:rsid w:val="006126E7"/>
    <w:rsid w:val="006155DB"/>
    <w:rsid w:val="0061594F"/>
    <w:rsid w:val="006216C1"/>
    <w:rsid w:val="00621E9A"/>
    <w:rsid w:val="0062487A"/>
    <w:rsid w:val="006255E3"/>
    <w:rsid w:val="00627A20"/>
    <w:rsid w:val="0063153F"/>
    <w:rsid w:val="006320B0"/>
    <w:rsid w:val="006321B2"/>
    <w:rsid w:val="00634EEB"/>
    <w:rsid w:val="0063668C"/>
    <w:rsid w:val="00636956"/>
    <w:rsid w:val="006406AC"/>
    <w:rsid w:val="00640982"/>
    <w:rsid w:val="006420A1"/>
    <w:rsid w:val="00644AC8"/>
    <w:rsid w:val="006455BD"/>
    <w:rsid w:val="006457CD"/>
    <w:rsid w:val="00645D43"/>
    <w:rsid w:val="00646A29"/>
    <w:rsid w:val="0065088E"/>
    <w:rsid w:val="00651274"/>
    <w:rsid w:val="0065187B"/>
    <w:rsid w:val="00651CF2"/>
    <w:rsid w:val="00651E17"/>
    <w:rsid w:val="00653E3E"/>
    <w:rsid w:val="00654527"/>
    <w:rsid w:val="00654FCD"/>
    <w:rsid w:val="00655532"/>
    <w:rsid w:val="00655A9E"/>
    <w:rsid w:val="00655D25"/>
    <w:rsid w:val="00660B05"/>
    <w:rsid w:val="00660C7A"/>
    <w:rsid w:val="00660EDD"/>
    <w:rsid w:val="0066146C"/>
    <w:rsid w:val="006633A6"/>
    <w:rsid w:val="00663918"/>
    <w:rsid w:val="00666613"/>
    <w:rsid w:val="006710DB"/>
    <w:rsid w:val="00672C5A"/>
    <w:rsid w:val="006806FC"/>
    <w:rsid w:val="00681AF9"/>
    <w:rsid w:val="006821CA"/>
    <w:rsid w:val="00683891"/>
    <w:rsid w:val="00683B13"/>
    <w:rsid w:val="00683C5B"/>
    <w:rsid w:val="00685240"/>
    <w:rsid w:val="006879EC"/>
    <w:rsid w:val="00690028"/>
    <w:rsid w:val="0069164D"/>
    <w:rsid w:val="00691A94"/>
    <w:rsid w:val="00693140"/>
    <w:rsid w:val="00693C92"/>
    <w:rsid w:val="00696F95"/>
    <w:rsid w:val="006A0CB9"/>
    <w:rsid w:val="006A1B03"/>
    <w:rsid w:val="006A1EC3"/>
    <w:rsid w:val="006A243F"/>
    <w:rsid w:val="006A2A73"/>
    <w:rsid w:val="006A43AE"/>
    <w:rsid w:val="006A4E69"/>
    <w:rsid w:val="006A5164"/>
    <w:rsid w:val="006A5C22"/>
    <w:rsid w:val="006A64DA"/>
    <w:rsid w:val="006B1279"/>
    <w:rsid w:val="006B173E"/>
    <w:rsid w:val="006B3222"/>
    <w:rsid w:val="006C117D"/>
    <w:rsid w:val="006C26AE"/>
    <w:rsid w:val="006C3195"/>
    <w:rsid w:val="006C431E"/>
    <w:rsid w:val="006C5DF6"/>
    <w:rsid w:val="006C6132"/>
    <w:rsid w:val="006C707A"/>
    <w:rsid w:val="006D307D"/>
    <w:rsid w:val="006D323E"/>
    <w:rsid w:val="006D3B96"/>
    <w:rsid w:val="006D3D2A"/>
    <w:rsid w:val="006D57D2"/>
    <w:rsid w:val="006E0048"/>
    <w:rsid w:val="006E0D8C"/>
    <w:rsid w:val="006E7102"/>
    <w:rsid w:val="006E76BC"/>
    <w:rsid w:val="006F216C"/>
    <w:rsid w:val="006F34C1"/>
    <w:rsid w:val="006F4B9C"/>
    <w:rsid w:val="006F546D"/>
    <w:rsid w:val="006F6748"/>
    <w:rsid w:val="00700308"/>
    <w:rsid w:val="007004B6"/>
    <w:rsid w:val="007016A7"/>
    <w:rsid w:val="00702790"/>
    <w:rsid w:val="00702C0F"/>
    <w:rsid w:val="007031AD"/>
    <w:rsid w:val="007043D3"/>
    <w:rsid w:val="00706274"/>
    <w:rsid w:val="007127D1"/>
    <w:rsid w:val="00712F5D"/>
    <w:rsid w:val="00714860"/>
    <w:rsid w:val="00717083"/>
    <w:rsid w:val="00722955"/>
    <w:rsid w:val="00724F4D"/>
    <w:rsid w:val="00726BF4"/>
    <w:rsid w:val="00735267"/>
    <w:rsid w:val="00741787"/>
    <w:rsid w:val="00743522"/>
    <w:rsid w:val="00743D23"/>
    <w:rsid w:val="00743F70"/>
    <w:rsid w:val="0074406E"/>
    <w:rsid w:val="00744CAC"/>
    <w:rsid w:val="007469BA"/>
    <w:rsid w:val="0074714D"/>
    <w:rsid w:val="007501BF"/>
    <w:rsid w:val="007527AE"/>
    <w:rsid w:val="00753B07"/>
    <w:rsid w:val="007576AB"/>
    <w:rsid w:val="00761172"/>
    <w:rsid w:val="00761D48"/>
    <w:rsid w:val="00761EB2"/>
    <w:rsid w:val="00763894"/>
    <w:rsid w:val="00764211"/>
    <w:rsid w:val="00764CBC"/>
    <w:rsid w:val="00764CE8"/>
    <w:rsid w:val="00766484"/>
    <w:rsid w:val="00770C2D"/>
    <w:rsid w:val="00772CAF"/>
    <w:rsid w:val="00774B97"/>
    <w:rsid w:val="00783A20"/>
    <w:rsid w:val="007850BF"/>
    <w:rsid w:val="00785EB5"/>
    <w:rsid w:val="0079095E"/>
    <w:rsid w:val="00793B15"/>
    <w:rsid w:val="00794002"/>
    <w:rsid w:val="00794722"/>
    <w:rsid w:val="00795603"/>
    <w:rsid w:val="0079662E"/>
    <w:rsid w:val="0079726E"/>
    <w:rsid w:val="007A06F4"/>
    <w:rsid w:val="007A0AC6"/>
    <w:rsid w:val="007A10C8"/>
    <w:rsid w:val="007A3342"/>
    <w:rsid w:val="007A356F"/>
    <w:rsid w:val="007B3FFD"/>
    <w:rsid w:val="007B6453"/>
    <w:rsid w:val="007C122B"/>
    <w:rsid w:val="007C31F6"/>
    <w:rsid w:val="007C3433"/>
    <w:rsid w:val="007C4121"/>
    <w:rsid w:val="007C4FE0"/>
    <w:rsid w:val="007C64BD"/>
    <w:rsid w:val="007C736D"/>
    <w:rsid w:val="007D196A"/>
    <w:rsid w:val="007D3728"/>
    <w:rsid w:val="007D5C59"/>
    <w:rsid w:val="007D6739"/>
    <w:rsid w:val="007D722D"/>
    <w:rsid w:val="007D7973"/>
    <w:rsid w:val="007E0B29"/>
    <w:rsid w:val="007E163F"/>
    <w:rsid w:val="007E53EB"/>
    <w:rsid w:val="007E5410"/>
    <w:rsid w:val="007E7A2B"/>
    <w:rsid w:val="007F2439"/>
    <w:rsid w:val="007F48DE"/>
    <w:rsid w:val="007F52C3"/>
    <w:rsid w:val="007F5A2A"/>
    <w:rsid w:val="00801F13"/>
    <w:rsid w:val="008022C2"/>
    <w:rsid w:val="00802E78"/>
    <w:rsid w:val="0080353B"/>
    <w:rsid w:val="008047E8"/>
    <w:rsid w:val="00807223"/>
    <w:rsid w:val="00810E21"/>
    <w:rsid w:val="008120E3"/>
    <w:rsid w:val="00813288"/>
    <w:rsid w:val="00814349"/>
    <w:rsid w:val="00816E13"/>
    <w:rsid w:val="00820CB5"/>
    <w:rsid w:val="008211FC"/>
    <w:rsid w:val="00823F44"/>
    <w:rsid w:val="00825A2A"/>
    <w:rsid w:val="0082615F"/>
    <w:rsid w:val="008278B0"/>
    <w:rsid w:val="0083127D"/>
    <w:rsid w:val="00832008"/>
    <w:rsid w:val="00832863"/>
    <w:rsid w:val="00833AB7"/>
    <w:rsid w:val="00834944"/>
    <w:rsid w:val="00834FE2"/>
    <w:rsid w:val="00837876"/>
    <w:rsid w:val="00840006"/>
    <w:rsid w:val="00840BD1"/>
    <w:rsid w:val="0084160F"/>
    <w:rsid w:val="00842B5D"/>
    <w:rsid w:val="008443C0"/>
    <w:rsid w:val="00844727"/>
    <w:rsid w:val="008465B6"/>
    <w:rsid w:val="00846E14"/>
    <w:rsid w:val="00847E35"/>
    <w:rsid w:val="00850844"/>
    <w:rsid w:val="00850B66"/>
    <w:rsid w:val="00850D5B"/>
    <w:rsid w:val="008510DF"/>
    <w:rsid w:val="008516F8"/>
    <w:rsid w:val="00852251"/>
    <w:rsid w:val="008524DD"/>
    <w:rsid w:val="008528CE"/>
    <w:rsid w:val="00852EEC"/>
    <w:rsid w:val="0085523A"/>
    <w:rsid w:val="00855692"/>
    <w:rsid w:val="00860299"/>
    <w:rsid w:val="0086281F"/>
    <w:rsid w:val="008629E4"/>
    <w:rsid w:val="00863B20"/>
    <w:rsid w:val="008675D8"/>
    <w:rsid w:val="0086792E"/>
    <w:rsid w:val="00870797"/>
    <w:rsid w:val="008726E7"/>
    <w:rsid w:val="00873A89"/>
    <w:rsid w:val="00873DFA"/>
    <w:rsid w:val="00874A5C"/>
    <w:rsid w:val="00875D9B"/>
    <w:rsid w:val="008763EB"/>
    <w:rsid w:val="00876589"/>
    <w:rsid w:val="00880EB7"/>
    <w:rsid w:val="00882B75"/>
    <w:rsid w:val="00883C38"/>
    <w:rsid w:val="00884E27"/>
    <w:rsid w:val="008852AB"/>
    <w:rsid w:val="00885A78"/>
    <w:rsid w:val="008868FB"/>
    <w:rsid w:val="00887007"/>
    <w:rsid w:val="00892146"/>
    <w:rsid w:val="0089299F"/>
    <w:rsid w:val="00892AA4"/>
    <w:rsid w:val="00894236"/>
    <w:rsid w:val="008A02CF"/>
    <w:rsid w:val="008A17B9"/>
    <w:rsid w:val="008A4919"/>
    <w:rsid w:val="008A6BA9"/>
    <w:rsid w:val="008B005B"/>
    <w:rsid w:val="008B270F"/>
    <w:rsid w:val="008B3275"/>
    <w:rsid w:val="008B4689"/>
    <w:rsid w:val="008B4B15"/>
    <w:rsid w:val="008B51D1"/>
    <w:rsid w:val="008C209E"/>
    <w:rsid w:val="008C31A2"/>
    <w:rsid w:val="008C35EF"/>
    <w:rsid w:val="008C4BE1"/>
    <w:rsid w:val="008C7479"/>
    <w:rsid w:val="008C7C55"/>
    <w:rsid w:val="008D1A90"/>
    <w:rsid w:val="008D2B11"/>
    <w:rsid w:val="008D3205"/>
    <w:rsid w:val="008D41B8"/>
    <w:rsid w:val="008D73D7"/>
    <w:rsid w:val="008D7A49"/>
    <w:rsid w:val="008D7DAB"/>
    <w:rsid w:val="008E3405"/>
    <w:rsid w:val="008E3FFB"/>
    <w:rsid w:val="008E4184"/>
    <w:rsid w:val="008E4E2F"/>
    <w:rsid w:val="008E5A76"/>
    <w:rsid w:val="008E5FD0"/>
    <w:rsid w:val="008E7D0F"/>
    <w:rsid w:val="008E7D80"/>
    <w:rsid w:val="008E7F2F"/>
    <w:rsid w:val="008F145D"/>
    <w:rsid w:val="008F3580"/>
    <w:rsid w:val="008F3CF8"/>
    <w:rsid w:val="008F53AF"/>
    <w:rsid w:val="008F5B6D"/>
    <w:rsid w:val="008F66E9"/>
    <w:rsid w:val="008F6B2A"/>
    <w:rsid w:val="00900A60"/>
    <w:rsid w:val="0090701F"/>
    <w:rsid w:val="00907358"/>
    <w:rsid w:val="00907F67"/>
    <w:rsid w:val="00912122"/>
    <w:rsid w:val="009133C8"/>
    <w:rsid w:val="009142AC"/>
    <w:rsid w:val="00914A32"/>
    <w:rsid w:val="00917BCA"/>
    <w:rsid w:val="00917D87"/>
    <w:rsid w:val="00920671"/>
    <w:rsid w:val="00920F04"/>
    <w:rsid w:val="00922752"/>
    <w:rsid w:val="00923DDD"/>
    <w:rsid w:val="009245B7"/>
    <w:rsid w:val="00925CBA"/>
    <w:rsid w:val="00926FD3"/>
    <w:rsid w:val="00927755"/>
    <w:rsid w:val="009307DE"/>
    <w:rsid w:val="00930CC9"/>
    <w:rsid w:val="00934F76"/>
    <w:rsid w:val="00935957"/>
    <w:rsid w:val="009359B1"/>
    <w:rsid w:val="00936119"/>
    <w:rsid w:val="00937DF5"/>
    <w:rsid w:val="00941CCA"/>
    <w:rsid w:val="00944847"/>
    <w:rsid w:val="00945760"/>
    <w:rsid w:val="00945C61"/>
    <w:rsid w:val="00945DEC"/>
    <w:rsid w:val="00946AB8"/>
    <w:rsid w:val="00951344"/>
    <w:rsid w:val="00951BA3"/>
    <w:rsid w:val="00953337"/>
    <w:rsid w:val="009547C5"/>
    <w:rsid w:val="009557CF"/>
    <w:rsid w:val="00955965"/>
    <w:rsid w:val="00957369"/>
    <w:rsid w:val="00957497"/>
    <w:rsid w:val="00962A85"/>
    <w:rsid w:val="0096396C"/>
    <w:rsid w:val="00963FC9"/>
    <w:rsid w:val="009652FD"/>
    <w:rsid w:val="00965D0D"/>
    <w:rsid w:val="009664C9"/>
    <w:rsid w:val="00967AB0"/>
    <w:rsid w:val="00967AD7"/>
    <w:rsid w:val="00967E4C"/>
    <w:rsid w:val="0097021A"/>
    <w:rsid w:val="00970343"/>
    <w:rsid w:val="009706D3"/>
    <w:rsid w:val="009752CB"/>
    <w:rsid w:val="0097571D"/>
    <w:rsid w:val="00975EC2"/>
    <w:rsid w:val="00977ADD"/>
    <w:rsid w:val="00977D09"/>
    <w:rsid w:val="00977DB5"/>
    <w:rsid w:val="00981955"/>
    <w:rsid w:val="00981C63"/>
    <w:rsid w:val="0098276D"/>
    <w:rsid w:val="009836EE"/>
    <w:rsid w:val="0098416C"/>
    <w:rsid w:val="0098436C"/>
    <w:rsid w:val="00984560"/>
    <w:rsid w:val="009848DA"/>
    <w:rsid w:val="00986388"/>
    <w:rsid w:val="00987BF2"/>
    <w:rsid w:val="00991AD7"/>
    <w:rsid w:val="00993679"/>
    <w:rsid w:val="009941AB"/>
    <w:rsid w:val="0099556E"/>
    <w:rsid w:val="00995E3B"/>
    <w:rsid w:val="009A0933"/>
    <w:rsid w:val="009A0C69"/>
    <w:rsid w:val="009A1B22"/>
    <w:rsid w:val="009A1DD0"/>
    <w:rsid w:val="009A2E73"/>
    <w:rsid w:val="009A6BCA"/>
    <w:rsid w:val="009A6CD2"/>
    <w:rsid w:val="009B18F9"/>
    <w:rsid w:val="009B219E"/>
    <w:rsid w:val="009B24D3"/>
    <w:rsid w:val="009B2B36"/>
    <w:rsid w:val="009B3AFF"/>
    <w:rsid w:val="009B45AB"/>
    <w:rsid w:val="009B6EB3"/>
    <w:rsid w:val="009C10A8"/>
    <w:rsid w:val="009C193A"/>
    <w:rsid w:val="009C1E37"/>
    <w:rsid w:val="009C636E"/>
    <w:rsid w:val="009C7465"/>
    <w:rsid w:val="009D69EC"/>
    <w:rsid w:val="009D6D2D"/>
    <w:rsid w:val="009E0E79"/>
    <w:rsid w:val="009E1E72"/>
    <w:rsid w:val="009E5478"/>
    <w:rsid w:val="009E5BD5"/>
    <w:rsid w:val="009E5C40"/>
    <w:rsid w:val="009E6BF7"/>
    <w:rsid w:val="009E7819"/>
    <w:rsid w:val="009F1F56"/>
    <w:rsid w:val="009F29DF"/>
    <w:rsid w:val="009F30D0"/>
    <w:rsid w:val="009F3B18"/>
    <w:rsid w:val="009F50F4"/>
    <w:rsid w:val="009F608A"/>
    <w:rsid w:val="00A013AE"/>
    <w:rsid w:val="00A02BCB"/>
    <w:rsid w:val="00A04A03"/>
    <w:rsid w:val="00A06B76"/>
    <w:rsid w:val="00A06D4B"/>
    <w:rsid w:val="00A114A8"/>
    <w:rsid w:val="00A116D5"/>
    <w:rsid w:val="00A14729"/>
    <w:rsid w:val="00A14ADF"/>
    <w:rsid w:val="00A16083"/>
    <w:rsid w:val="00A227B1"/>
    <w:rsid w:val="00A2351B"/>
    <w:rsid w:val="00A24850"/>
    <w:rsid w:val="00A26FAD"/>
    <w:rsid w:val="00A33BE9"/>
    <w:rsid w:val="00A40F37"/>
    <w:rsid w:val="00A416E9"/>
    <w:rsid w:val="00A41D88"/>
    <w:rsid w:val="00A42241"/>
    <w:rsid w:val="00A42ECE"/>
    <w:rsid w:val="00A44489"/>
    <w:rsid w:val="00A45037"/>
    <w:rsid w:val="00A45C5F"/>
    <w:rsid w:val="00A46751"/>
    <w:rsid w:val="00A501E8"/>
    <w:rsid w:val="00A5034D"/>
    <w:rsid w:val="00A51433"/>
    <w:rsid w:val="00A51438"/>
    <w:rsid w:val="00A54111"/>
    <w:rsid w:val="00A60410"/>
    <w:rsid w:val="00A624A3"/>
    <w:rsid w:val="00A62CCF"/>
    <w:rsid w:val="00A64D6F"/>
    <w:rsid w:val="00A65F52"/>
    <w:rsid w:val="00A675BB"/>
    <w:rsid w:val="00A67CD9"/>
    <w:rsid w:val="00A71C86"/>
    <w:rsid w:val="00A73550"/>
    <w:rsid w:val="00A74436"/>
    <w:rsid w:val="00A75E36"/>
    <w:rsid w:val="00A7672D"/>
    <w:rsid w:val="00A76BC8"/>
    <w:rsid w:val="00A800BD"/>
    <w:rsid w:val="00A80C10"/>
    <w:rsid w:val="00A81C41"/>
    <w:rsid w:val="00A829FF"/>
    <w:rsid w:val="00A836AD"/>
    <w:rsid w:val="00A84EE6"/>
    <w:rsid w:val="00A857A6"/>
    <w:rsid w:val="00A85C70"/>
    <w:rsid w:val="00A86D38"/>
    <w:rsid w:val="00A93545"/>
    <w:rsid w:val="00A93DF8"/>
    <w:rsid w:val="00A9403D"/>
    <w:rsid w:val="00A94432"/>
    <w:rsid w:val="00A94807"/>
    <w:rsid w:val="00A94863"/>
    <w:rsid w:val="00A955DC"/>
    <w:rsid w:val="00A96BEE"/>
    <w:rsid w:val="00AA062D"/>
    <w:rsid w:val="00AA1CA6"/>
    <w:rsid w:val="00AA2F1E"/>
    <w:rsid w:val="00AA38C5"/>
    <w:rsid w:val="00AA4710"/>
    <w:rsid w:val="00AA6956"/>
    <w:rsid w:val="00AA6B42"/>
    <w:rsid w:val="00AA6E87"/>
    <w:rsid w:val="00AB0256"/>
    <w:rsid w:val="00AB0520"/>
    <w:rsid w:val="00AB1D59"/>
    <w:rsid w:val="00AB7FDB"/>
    <w:rsid w:val="00AC2963"/>
    <w:rsid w:val="00AC7DDD"/>
    <w:rsid w:val="00AD009F"/>
    <w:rsid w:val="00AD09EF"/>
    <w:rsid w:val="00AD212E"/>
    <w:rsid w:val="00AD3530"/>
    <w:rsid w:val="00AD55D2"/>
    <w:rsid w:val="00AD70A1"/>
    <w:rsid w:val="00AD7204"/>
    <w:rsid w:val="00AD7561"/>
    <w:rsid w:val="00AE103E"/>
    <w:rsid w:val="00AE12B7"/>
    <w:rsid w:val="00AE2967"/>
    <w:rsid w:val="00AE4A69"/>
    <w:rsid w:val="00AE4E16"/>
    <w:rsid w:val="00AE62E1"/>
    <w:rsid w:val="00AE6541"/>
    <w:rsid w:val="00AF51C8"/>
    <w:rsid w:val="00AF6C5F"/>
    <w:rsid w:val="00AF74F5"/>
    <w:rsid w:val="00B0127F"/>
    <w:rsid w:val="00B02A20"/>
    <w:rsid w:val="00B03087"/>
    <w:rsid w:val="00B10B82"/>
    <w:rsid w:val="00B10E78"/>
    <w:rsid w:val="00B125AE"/>
    <w:rsid w:val="00B13680"/>
    <w:rsid w:val="00B1415F"/>
    <w:rsid w:val="00B15120"/>
    <w:rsid w:val="00B1774A"/>
    <w:rsid w:val="00B177D8"/>
    <w:rsid w:val="00B21BF0"/>
    <w:rsid w:val="00B23861"/>
    <w:rsid w:val="00B26047"/>
    <w:rsid w:val="00B300E4"/>
    <w:rsid w:val="00B31E22"/>
    <w:rsid w:val="00B359CA"/>
    <w:rsid w:val="00B36B26"/>
    <w:rsid w:val="00B37B8B"/>
    <w:rsid w:val="00B40D68"/>
    <w:rsid w:val="00B44C13"/>
    <w:rsid w:val="00B45432"/>
    <w:rsid w:val="00B45B80"/>
    <w:rsid w:val="00B47798"/>
    <w:rsid w:val="00B50113"/>
    <w:rsid w:val="00B515B4"/>
    <w:rsid w:val="00B53901"/>
    <w:rsid w:val="00B53E62"/>
    <w:rsid w:val="00B54261"/>
    <w:rsid w:val="00B554AF"/>
    <w:rsid w:val="00B55F0E"/>
    <w:rsid w:val="00B569FC"/>
    <w:rsid w:val="00B56D4F"/>
    <w:rsid w:val="00B56F5B"/>
    <w:rsid w:val="00B60D5D"/>
    <w:rsid w:val="00B61F50"/>
    <w:rsid w:val="00B64A1E"/>
    <w:rsid w:val="00B65B1E"/>
    <w:rsid w:val="00B66A01"/>
    <w:rsid w:val="00B70083"/>
    <w:rsid w:val="00B7031D"/>
    <w:rsid w:val="00B72262"/>
    <w:rsid w:val="00B72D6B"/>
    <w:rsid w:val="00B74F8B"/>
    <w:rsid w:val="00B82B34"/>
    <w:rsid w:val="00B82B46"/>
    <w:rsid w:val="00B861C6"/>
    <w:rsid w:val="00B9100B"/>
    <w:rsid w:val="00B91970"/>
    <w:rsid w:val="00B93750"/>
    <w:rsid w:val="00B938EE"/>
    <w:rsid w:val="00B95223"/>
    <w:rsid w:val="00B95892"/>
    <w:rsid w:val="00B95E70"/>
    <w:rsid w:val="00B96596"/>
    <w:rsid w:val="00B96A62"/>
    <w:rsid w:val="00BA3254"/>
    <w:rsid w:val="00BA36B1"/>
    <w:rsid w:val="00BA49BF"/>
    <w:rsid w:val="00BA5B16"/>
    <w:rsid w:val="00BA68F5"/>
    <w:rsid w:val="00BA7E22"/>
    <w:rsid w:val="00BB0FB5"/>
    <w:rsid w:val="00BB1E2C"/>
    <w:rsid w:val="00BB3B28"/>
    <w:rsid w:val="00BB3B81"/>
    <w:rsid w:val="00BB3B8C"/>
    <w:rsid w:val="00BB51D0"/>
    <w:rsid w:val="00BC037B"/>
    <w:rsid w:val="00BC1C71"/>
    <w:rsid w:val="00BC2C89"/>
    <w:rsid w:val="00BC4267"/>
    <w:rsid w:val="00BC4C99"/>
    <w:rsid w:val="00BC4F66"/>
    <w:rsid w:val="00BC5FD7"/>
    <w:rsid w:val="00BC7870"/>
    <w:rsid w:val="00BD019B"/>
    <w:rsid w:val="00BD0EFD"/>
    <w:rsid w:val="00BD2D19"/>
    <w:rsid w:val="00BD3E76"/>
    <w:rsid w:val="00BD3E81"/>
    <w:rsid w:val="00BD4081"/>
    <w:rsid w:val="00BD450B"/>
    <w:rsid w:val="00BD742F"/>
    <w:rsid w:val="00BD76AF"/>
    <w:rsid w:val="00BE00CD"/>
    <w:rsid w:val="00BE16C5"/>
    <w:rsid w:val="00BE1EF4"/>
    <w:rsid w:val="00BE5736"/>
    <w:rsid w:val="00BE63C4"/>
    <w:rsid w:val="00BF12FB"/>
    <w:rsid w:val="00BF1514"/>
    <w:rsid w:val="00BF35C8"/>
    <w:rsid w:val="00BF4B48"/>
    <w:rsid w:val="00BF5930"/>
    <w:rsid w:val="00BF62E5"/>
    <w:rsid w:val="00BF66DC"/>
    <w:rsid w:val="00BF7931"/>
    <w:rsid w:val="00C00BFA"/>
    <w:rsid w:val="00C037C6"/>
    <w:rsid w:val="00C0388C"/>
    <w:rsid w:val="00C04210"/>
    <w:rsid w:val="00C046F9"/>
    <w:rsid w:val="00C04D6C"/>
    <w:rsid w:val="00C1330B"/>
    <w:rsid w:val="00C16776"/>
    <w:rsid w:val="00C16CE0"/>
    <w:rsid w:val="00C17317"/>
    <w:rsid w:val="00C17D07"/>
    <w:rsid w:val="00C208D7"/>
    <w:rsid w:val="00C24E7C"/>
    <w:rsid w:val="00C251D0"/>
    <w:rsid w:val="00C269D7"/>
    <w:rsid w:val="00C304C3"/>
    <w:rsid w:val="00C30546"/>
    <w:rsid w:val="00C31A97"/>
    <w:rsid w:val="00C31B08"/>
    <w:rsid w:val="00C32A5A"/>
    <w:rsid w:val="00C34F7B"/>
    <w:rsid w:val="00C3610A"/>
    <w:rsid w:val="00C364A4"/>
    <w:rsid w:val="00C37B41"/>
    <w:rsid w:val="00C40022"/>
    <w:rsid w:val="00C409AA"/>
    <w:rsid w:val="00C421C8"/>
    <w:rsid w:val="00C42E6E"/>
    <w:rsid w:val="00C43716"/>
    <w:rsid w:val="00C45622"/>
    <w:rsid w:val="00C4573C"/>
    <w:rsid w:val="00C46242"/>
    <w:rsid w:val="00C466B6"/>
    <w:rsid w:val="00C46F5B"/>
    <w:rsid w:val="00C53553"/>
    <w:rsid w:val="00C53FC7"/>
    <w:rsid w:val="00C5405D"/>
    <w:rsid w:val="00C541BF"/>
    <w:rsid w:val="00C5430C"/>
    <w:rsid w:val="00C545BE"/>
    <w:rsid w:val="00C5540C"/>
    <w:rsid w:val="00C55AB3"/>
    <w:rsid w:val="00C56C4E"/>
    <w:rsid w:val="00C60383"/>
    <w:rsid w:val="00C61839"/>
    <w:rsid w:val="00C62972"/>
    <w:rsid w:val="00C638E7"/>
    <w:rsid w:val="00C6429C"/>
    <w:rsid w:val="00C64CFA"/>
    <w:rsid w:val="00C66380"/>
    <w:rsid w:val="00C67094"/>
    <w:rsid w:val="00C672A0"/>
    <w:rsid w:val="00C6789F"/>
    <w:rsid w:val="00C67DF7"/>
    <w:rsid w:val="00C7019B"/>
    <w:rsid w:val="00C71A77"/>
    <w:rsid w:val="00C72661"/>
    <w:rsid w:val="00C732AC"/>
    <w:rsid w:val="00C734D0"/>
    <w:rsid w:val="00C74498"/>
    <w:rsid w:val="00C74623"/>
    <w:rsid w:val="00C774A0"/>
    <w:rsid w:val="00C8240B"/>
    <w:rsid w:val="00C82B16"/>
    <w:rsid w:val="00C8367D"/>
    <w:rsid w:val="00C83E31"/>
    <w:rsid w:val="00C843B3"/>
    <w:rsid w:val="00C8550D"/>
    <w:rsid w:val="00C87520"/>
    <w:rsid w:val="00C90303"/>
    <w:rsid w:val="00C91986"/>
    <w:rsid w:val="00C95A1A"/>
    <w:rsid w:val="00C9715F"/>
    <w:rsid w:val="00CA27A4"/>
    <w:rsid w:val="00CA2C91"/>
    <w:rsid w:val="00CA336D"/>
    <w:rsid w:val="00CA6DD7"/>
    <w:rsid w:val="00CA72E7"/>
    <w:rsid w:val="00CA7EC3"/>
    <w:rsid w:val="00CB01C8"/>
    <w:rsid w:val="00CB0F6C"/>
    <w:rsid w:val="00CB4CC3"/>
    <w:rsid w:val="00CB4F1B"/>
    <w:rsid w:val="00CC0C3D"/>
    <w:rsid w:val="00CC2274"/>
    <w:rsid w:val="00CC383F"/>
    <w:rsid w:val="00CC4FB4"/>
    <w:rsid w:val="00CC6B0D"/>
    <w:rsid w:val="00CD1326"/>
    <w:rsid w:val="00CD2BC0"/>
    <w:rsid w:val="00CD3EC5"/>
    <w:rsid w:val="00CD4E57"/>
    <w:rsid w:val="00CD509B"/>
    <w:rsid w:val="00CD5717"/>
    <w:rsid w:val="00CE00C9"/>
    <w:rsid w:val="00CE03B4"/>
    <w:rsid w:val="00CE426F"/>
    <w:rsid w:val="00CE6A46"/>
    <w:rsid w:val="00CE7A7F"/>
    <w:rsid w:val="00CE7F5F"/>
    <w:rsid w:val="00CF00F9"/>
    <w:rsid w:val="00CF2B02"/>
    <w:rsid w:val="00CF34B6"/>
    <w:rsid w:val="00CF396E"/>
    <w:rsid w:val="00CF40FF"/>
    <w:rsid w:val="00CF52F4"/>
    <w:rsid w:val="00CF7D7F"/>
    <w:rsid w:val="00D02189"/>
    <w:rsid w:val="00D02C99"/>
    <w:rsid w:val="00D04558"/>
    <w:rsid w:val="00D04753"/>
    <w:rsid w:val="00D07811"/>
    <w:rsid w:val="00D11781"/>
    <w:rsid w:val="00D12DC1"/>
    <w:rsid w:val="00D13B44"/>
    <w:rsid w:val="00D13BD0"/>
    <w:rsid w:val="00D14157"/>
    <w:rsid w:val="00D15234"/>
    <w:rsid w:val="00D1523D"/>
    <w:rsid w:val="00D1565C"/>
    <w:rsid w:val="00D15AF4"/>
    <w:rsid w:val="00D1636B"/>
    <w:rsid w:val="00D172DF"/>
    <w:rsid w:val="00D257D6"/>
    <w:rsid w:val="00D26958"/>
    <w:rsid w:val="00D37B1B"/>
    <w:rsid w:val="00D44501"/>
    <w:rsid w:val="00D44622"/>
    <w:rsid w:val="00D450EE"/>
    <w:rsid w:val="00D4644C"/>
    <w:rsid w:val="00D469BD"/>
    <w:rsid w:val="00D534B5"/>
    <w:rsid w:val="00D53942"/>
    <w:rsid w:val="00D5504A"/>
    <w:rsid w:val="00D57557"/>
    <w:rsid w:val="00D60632"/>
    <w:rsid w:val="00D60FC7"/>
    <w:rsid w:val="00D610B8"/>
    <w:rsid w:val="00D61D01"/>
    <w:rsid w:val="00D61E8E"/>
    <w:rsid w:val="00D635C7"/>
    <w:rsid w:val="00D639EF"/>
    <w:rsid w:val="00D661D3"/>
    <w:rsid w:val="00D70501"/>
    <w:rsid w:val="00D72A11"/>
    <w:rsid w:val="00D733B0"/>
    <w:rsid w:val="00D74302"/>
    <w:rsid w:val="00D75A84"/>
    <w:rsid w:val="00D774D3"/>
    <w:rsid w:val="00D7790D"/>
    <w:rsid w:val="00D80712"/>
    <w:rsid w:val="00D81A5B"/>
    <w:rsid w:val="00D84800"/>
    <w:rsid w:val="00D87231"/>
    <w:rsid w:val="00D92DA5"/>
    <w:rsid w:val="00D94949"/>
    <w:rsid w:val="00D96237"/>
    <w:rsid w:val="00D96C80"/>
    <w:rsid w:val="00DA05BA"/>
    <w:rsid w:val="00DA12F9"/>
    <w:rsid w:val="00DA1C02"/>
    <w:rsid w:val="00DA2331"/>
    <w:rsid w:val="00DA585C"/>
    <w:rsid w:val="00DA5E0D"/>
    <w:rsid w:val="00DA6801"/>
    <w:rsid w:val="00DA6AE8"/>
    <w:rsid w:val="00DA6C37"/>
    <w:rsid w:val="00DA6D84"/>
    <w:rsid w:val="00DB01F9"/>
    <w:rsid w:val="00DB100D"/>
    <w:rsid w:val="00DB10BC"/>
    <w:rsid w:val="00DB1858"/>
    <w:rsid w:val="00DB50C1"/>
    <w:rsid w:val="00DB5BB8"/>
    <w:rsid w:val="00DB6398"/>
    <w:rsid w:val="00DB6A53"/>
    <w:rsid w:val="00DB7647"/>
    <w:rsid w:val="00DC090D"/>
    <w:rsid w:val="00DC0AE7"/>
    <w:rsid w:val="00DC0B48"/>
    <w:rsid w:val="00DC14EC"/>
    <w:rsid w:val="00DC1602"/>
    <w:rsid w:val="00DC4D6B"/>
    <w:rsid w:val="00DC5969"/>
    <w:rsid w:val="00DC70EB"/>
    <w:rsid w:val="00DD0A28"/>
    <w:rsid w:val="00DD166D"/>
    <w:rsid w:val="00DD22D1"/>
    <w:rsid w:val="00DD290D"/>
    <w:rsid w:val="00DD4A38"/>
    <w:rsid w:val="00DD7EC5"/>
    <w:rsid w:val="00DE1305"/>
    <w:rsid w:val="00DE39EA"/>
    <w:rsid w:val="00DE5B74"/>
    <w:rsid w:val="00DE7C36"/>
    <w:rsid w:val="00DF0C5A"/>
    <w:rsid w:val="00DF1354"/>
    <w:rsid w:val="00DF1D13"/>
    <w:rsid w:val="00DF2B42"/>
    <w:rsid w:val="00DF4025"/>
    <w:rsid w:val="00DF7F93"/>
    <w:rsid w:val="00E00BE1"/>
    <w:rsid w:val="00E01B35"/>
    <w:rsid w:val="00E022C7"/>
    <w:rsid w:val="00E03376"/>
    <w:rsid w:val="00E04259"/>
    <w:rsid w:val="00E10501"/>
    <w:rsid w:val="00E11EBA"/>
    <w:rsid w:val="00E13843"/>
    <w:rsid w:val="00E17BA8"/>
    <w:rsid w:val="00E17EE2"/>
    <w:rsid w:val="00E204FB"/>
    <w:rsid w:val="00E22197"/>
    <w:rsid w:val="00E265EA"/>
    <w:rsid w:val="00E26C0B"/>
    <w:rsid w:val="00E27E31"/>
    <w:rsid w:val="00E302FB"/>
    <w:rsid w:val="00E31414"/>
    <w:rsid w:val="00E31579"/>
    <w:rsid w:val="00E31D55"/>
    <w:rsid w:val="00E31E4C"/>
    <w:rsid w:val="00E32AF7"/>
    <w:rsid w:val="00E3311F"/>
    <w:rsid w:val="00E33459"/>
    <w:rsid w:val="00E34015"/>
    <w:rsid w:val="00E345BE"/>
    <w:rsid w:val="00E35604"/>
    <w:rsid w:val="00E368B8"/>
    <w:rsid w:val="00E40C2E"/>
    <w:rsid w:val="00E42E45"/>
    <w:rsid w:val="00E4369C"/>
    <w:rsid w:val="00E43B81"/>
    <w:rsid w:val="00E45BD2"/>
    <w:rsid w:val="00E46353"/>
    <w:rsid w:val="00E471B5"/>
    <w:rsid w:val="00E47424"/>
    <w:rsid w:val="00E47732"/>
    <w:rsid w:val="00E478AA"/>
    <w:rsid w:val="00E51015"/>
    <w:rsid w:val="00E520BA"/>
    <w:rsid w:val="00E5753F"/>
    <w:rsid w:val="00E60CFC"/>
    <w:rsid w:val="00E617EE"/>
    <w:rsid w:val="00E61A92"/>
    <w:rsid w:val="00E62EBB"/>
    <w:rsid w:val="00E6354A"/>
    <w:rsid w:val="00E6547D"/>
    <w:rsid w:val="00E67668"/>
    <w:rsid w:val="00E705A5"/>
    <w:rsid w:val="00E75C8C"/>
    <w:rsid w:val="00E77FEC"/>
    <w:rsid w:val="00E80547"/>
    <w:rsid w:val="00E805AE"/>
    <w:rsid w:val="00E80EEC"/>
    <w:rsid w:val="00E81043"/>
    <w:rsid w:val="00E849FB"/>
    <w:rsid w:val="00E86C9F"/>
    <w:rsid w:val="00E86E03"/>
    <w:rsid w:val="00E86E16"/>
    <w:rsid w:val="00E8742D"/>
    <w:rsid w:val="00E87C99"/>
    <w:rsid w:val="00E909D5"/>
    <w:rsid w:val="00E92648"/>
    <w:rsid w:val="00E9297D"/>
    <w:rsid w:val="00E92C92"/>
    <w:rsid w:val="00E92EA3"/>
    <w:rsid w:val="00E93758"/>
    <w:rsid w:val="00EA3C68"/>
    <w:rsid w:val="00EA7F62"/>
    <w:rsid w:val="00EB0D1F"/>
    <w:rsid w:val="00EB3074"/>
    <w:rsid w:val="00EB58E7"/>
    <w:rsid w:val="00EB5A95"/>
    <w:rsid w:val="00EB5F2A"/>
    <w:rsid w:val="00EB79F0"/>
    <w:rsid w:val="00EC157D"/>
    <w:rsid w:val="00EC3866"/>
    <w:rsid w:val="00EC6FB1"/>
    <w:rsid w:val="00EC7419"/>
    <w:rsid w:val="00EC7C69"/>
    <w:rsid w:val="00ED06F7"/>
    <w:rsid w:val="00ED2952"/>
    <w:rsid w:val="00ED3335"/>
    <w:rsid w:val="00ED3B98"/>
    <w:rsid w:val="00ED6737"/>
    <w:rsid w:val="00EE1836"/>
    <w:rsid w:val="00EE189D"/>
    <w:rsid w:val="00EE3153"/>
    <w:rsid w:val="00EE3FE1"/>
    <w:rsid w:val="00EE4403"/>
    <w:rsid w:val="00EE480E"/>
    <w:rsid w:val="00EE4E49"/>
    <w:rsid w:val="00EE6D79"/>
    <w:rsid w:val="00EE7495"/>
    <w:rsid w:val="00EF18DC"/>
    <w:rsid w:val="00EF3640"/>
    <w:rsid w:val="00EF3E17"/>
    <w:rsid w:val="00EF3F3C"/>
    <w:rsid w:val="00EF5998"/>
    <w:rsid w:val="00F0147B"/>
    <w:rsid w:val="00F03D98"/>
    <w:rsid w:val="00F045D2"/>
    <w:rsid w:val="00F048F9"/>
    <w:rsid w:val="00F04F15"/>
    <w:rsid w:val="00F051EB"/>
    <w:rsid w:val="00F05CBB"/>
    <w:rsid w:val="00F06200"/>
    <w:rsid w:val="00F06439"/>
    <w:rsid w:val="00F07409"/>
    <w:rsid w:val="00F074F6"/>
    <w:rsid w:val="00F11455"/>
    <w:rsid w:val="00F1172F"/>
    <w:rsid w:val="00F12AC5"/>
    <w:rsid w:val="00F14314"/>
    <w:rsid w:val="00F14900"/>
    <w:rsid w:val="00F1675E"/>
    <w:rsid w:val="00F20A7D"/>
    <w:rsid w:val="00F20EB7"/>
    <w:rsid w:val="00F213DA"/>
    <w:rsid w:val="00F21C05"/>
    <w:rsid w:val="00F21E01"/>
    <w:rsid w:val="00F23599"/>
    <w:rsid w:val="00F24FFB"/>
    <w:rsid w:val="00F25C45"/>
    <w:rsid w:val="00F30B0F"/>
    <w:rsid w:val="00F30CA9"/>
    <w:rsid w:val="00F3110F"/>
    <w:rsid w:val="00F31538"/>
    <w:rsid w:val="00F342CC"/>
    <w:rsid w:val="00F34E7F"/>
    <w:rsid w:val="00F35401"/>
    <w:rsid w:val="00F37B51"/>
    <w:rsid w:val="00F40BCD"/>
    <w:rsid w:val="00F40F50"/>
    <w:rsid w:val="00F420FF"/>
    <w:rsid w:val="00F47718"/>
    <w:rsid w:val="00F522CE"/>
    <w:rsid w:val="00F56E37"/>
    <w:rsid w:val="00F57498"/>
    <w:rsid w:val="00F5768B"/>
    <w:rsid w:val="00F619A7"/>
    <w:rsid w:val="00F62503"/>
    <w:rsid w:val="00F64905"/>
    <w:rsid w:val="00F6697D"/>
    <w:rsid w:val="00F72D71"/>
    <w:rsid w:val="00F72EA4"/>
    <w:rsid w:val="00F73570"/>
    <w:rsid w:val="00F77456"/>
    <w:rsid w:val="00F77635"/>
    <w:rsid w:val="00F800C8"/>
    <w:rsid w:val="00F80B6E"/>
    <w:rsid w:val="00F823FF"/>
    <w:rsid w:val="00F8420F"/>
    <w:rsid w:val="00F84B2A"/>
    <w:rsid w:val="00F86C68"/>
    <w:rsid w:val="00F86D51"/>
    <w:rsid w:val="00F87B98"/>
    <w:rsid w:val="00F92742"/>
    <w:rsid w:val="00F92BC6"/>
    <w:rsid w:val="00F93B50"/>
    <w:rsid w:val="00F94594"/>
    <w:rsid w:val="00F949B4"/>
    <w:rsid w:val="00F96962"/>
    <w:rsid w:val="00F96CC3"/>
    <w:rsid w:val="00FA2517"/>
    <w:rsid w:val="00FB0397"/>
    <w:rsid w:val="00FB0D0D"/>
    <w:rsid w:val="00FB1A74"/>
    <w:rsid w:val="00FB3C34"/>
    <w:rsid w:val="00FB413C"/>
    <w:rsid w:val="00FB7705"/>
    <w:rsid w:val="00FB7D74"/>
    <w:rsid w:val="00FC05DB"/>
    <w:rsid w:val="00FC0B00"/>
    <w:rsid w:val="00FC0DF3"/>
    <w:rsid w:val="00FC113F"/>
    <w:rsid w:val="00FC59E1"/>
    <w:rsid w:val="00FC5B90"/>
    <w:rsid w:val="00FC5EB5"/>
    <w:rsid w:val="00FD0BD7"/>
    <w:rsid w:val="00FD3328"/>
    <w:rsid w:val="00FD35F6"/>
    <w:rsid w:val="00FD4066"/>
    <w:rsid w:val="00FD482F"/>
    <w:rsid w:val="00FD5620"/>
    <w:rsid w:val="00FD5A9A"/>
    <w:rsid w:val="00FD62C0"/>
    <w:rsid w:val="00FD7196"/>
    <w:rsid w:val="00FE1092"/>
    <w:rsid w:val="00FE11FB"/>
    <w:rsid w:val="00FE1BA1"/>
    <w:rsid w:val="00FE2D49"/>
    <w:rsid w:val="00FE2F57"/>
    <w:rsid w:val="00FE382F"/>
    <w:rsid w:val="00FE55D4"/>
    <w:rsid w:val="00FE5D66"/>
    <w:rsid w:val="00FE63C7"/>
    <w:rsid w:val="00FE78FC"/>
    <w:rsid w:val="00FF0270"/>
    <w:rsid w:val="00FF1CA1"/>
    <w:rsid w:val="00FF1FA5"/>
    <w:rsid w:val="00FF39AF"/>
    <w:rsid w:val="00FF3D06"/>
    <w:rsid w:val="00FF4BA2"/>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8AA98"/>
  <w15:docId w15:val="{8DE1CBBE-115A-4F70-910C-A89E6CB5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501"/>
    <w:pPr>
      <w:spacing w:after="0" w:line="240" w:lineRule="auto"/>
    </w:pPr>
    <w:rPr>
      <w:rFonts w:eastAsiaTheme="minorEastAsia"/>
      <w:sz w:val="24"/>
      <w:lang w:bidi="en-US"/>
    </w:rPr>
  </w:style>
  <w:style w:type="paragraph" w:styleId="Heading1">
    <w:name w:val="heading 1"/>
    <w:basedOn w:val="Normal"/>
    <w:next w:val="Normal"/>
    <w:link w:val="Heading1Char"/>
    <w:uiPriority w:val="9"/>
    <w:qFormat/>
    <w:rsid w:val="003B37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08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29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296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C296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29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ED7"/>
    <w:pPr>
      <w:tabs>
        <w:tab w:val="center" w:pos="4680"/>
        <w:tab w:val="right" w:pos="9360"/>
      </w:tabs>
    </w:pPr>
  </w:style>
  <w:style w:type="character" w:customStyle="1" w:styleId="HeaderChar">
    <w:name w:val="Header Char"/>
    <w:basedOn w:val="DefaultParagraphFont"/>
    <w:link w:val="Header"/>
    <w:uiPriority w:val="99"/>
    <w:rsid w:val="00381ED7"/>
    <w:rPr>
      <w:rFonts w:eastAsiaTheme="minorEastAsia"/>
      <w:sz w:val="24"/>
      <w:lang w:bidi="en-US"/>
    </w:rPr>
  </w:style>
  <w:style w:type="paragraph" w:styleId="Footer">
    <w:name w:val="footer"/>
    <w:basedOn w:val="Normal"/>
    <w:link w:val="FooterChar"/>
    <w:uiPriority w:val="99"/>
    <w:unhideWhenUsed/>
    <w:rsid w:val="00381ED7"/>
    <w:pPr>
      <w:tabs>
        <w:tab w:val="center" w:pos="4680"/>
        <w:tab w:val="right" w:pos="9360"/>
      </w:tabs>
    </w:pPr>
  </w:style>
  <w:style w:type="character" w:customStyle="1" w:styleId="FooterChar">
    <w:name w:val="Footer Char"/>
    <w:basedOn w:val="DefaultParagraphFont"/>
    <w:link w:val="Footer"/>
    <w:uiPriority w:val="99"/>
    <w:rsid w:val="00381ED7"/>
    <w:rPr>
      <w:rFonts w:eastAsiaTheme="minorEastAsia"/>
      <w:sz w:val="24"/>
      <w:lang w:bidi="en-US"/>
    </w:rPr>
  </w:style>
  <w:style w:type="paragraph" w:styleId="BalloonText">
    <w:name w:val="Balloon Text"/>
    <w:basedOn w:val="Normal"/>
    <w:link w:val="BalloonTextChar"/>
    <w:uiPriority w:val="99"/>
    <w:semiHidden/>
    <w:unhideWhenUsed/>
    <w:rsid w:val="00381ED7"/>
    <w:rPr>
      <w:rFonts w:ascii="Tahoma" w:hAnsi="Tahoma" w:cs="Tahoma"/>
      <w:sz w:val="16"/>
      <w:szCs w:val="16"/>
    </w:rPr>
  </w:style>
  <w:style w:type="character" w:customStyle="1" w:styleId="BalloonTextChar">
    <w:name w:val="Balloon Text Char"/>
    <w:basedOn w:val="DefaultParagraphFont"/>
    <w:link w:val="BalloonText"/>
    <w:uiPriority w:val="99"/>
    <w:semiHidden/>
    <w:rsid w:val="00381ED7"/>
    <w:rPr>
      <w:rFonts w:ascii="Tahoma" w:eastAsiaTheme="minorEastAsia" w:hAnsi="Tahoma" w:cs="Tahoma"/>
      <w:sz w:val="16"/>
      <w:szCs w:val="16"/>
      <w:lang w:bidi="en-US"/>
    </w:rPr>
  </w:style>
  <w:style w:type="paragraph" w:styleId="ListParagraph">
    <w:name w:val="List Paragraph"/>
    <w:basedOn w:val="Normal"/>
    <w:uiPriority w:val="34"/>
    <w:qFormat/>
    <w:rsid w:val="00DA6D84"/>
    <w:pPr>
      <w:ind w:left="720"/>
      <w:contextualSpacing/>
    </w:pPr>
  </w:style>
  <w:style w:type="character" w:customStyle="1" w:styleId="style17">
    <w:name w:val="style17"/>
    <w:basedOn w:val="DefaultParagraphFont"/>
    <w:rsid w:val="00660B05"/>
  </w:style>
  <w:style w:type="character" w:customStyle="1" w:styleId="style31">
    <w:name w:val="style31"/>
    <w:basedOn w:val="DefaultParagraphFont"/>
    <w:rsid w:val="00660B05"/>
  </w:style>
  <w:style w:type="paragraph" w:styleId="NoSpacing">
    <w:name w:val="No Spacing"/>
    <w:uiPriority w:val="1"/>
    <w:qFormat/>
    <w:rsid w:val="001B2CA0"/>
    <w:pPr>
      <w:spacing w:after="0" w:line="240" w:lineRule="auto"/>
    </w:pPr>
  </w:style>
  <w:style w:type="character" w:customStyle="1" w:styleId="Heading1Char">
    <w:name w:val="Heading 1 Char"/>
    <w:basedOn w:val="DefaultParagraphFont"/>
    <w:link w:val="Heading1"/>
    <w:uiPriority w:val="9"/>
    <w:rsid w:val="003B37B2"/>
    <w:rPr>
      <w:rFonts w:asciiTheme="majorHAnsi" w:eastAsiaTheme="majorEastAsia" w:hAnsiTheme="majorHAnsi" w:cstheme="majorBidi"/>
      <w:b/>
      <w:bCs/>
      <w:color w:val="365F91" w:themeColor="accent1" w:themeShade="BF"/>
      <w:sz w:val="28"/>
      <w:szCs w:val="28"/>
      <w:lang w:bidi="en-US"/>
    </w:rPr>
  </w:style>
  <w:style w:type="paragraph" w:styleId="TOCHeading">
    <w:name w:val="TOC Heading"/>
    <w:basedOn w:val="Heading1"/>
    <w:next w:val="Normal"/>
    <w:uiPriority w:val="39"/>
    <w:semiHidden/>
    <w:unhideWhenUsed/>
    <w:qFormat/>
    <w:rsid w:val="003B37B2"/>
    <w:pPr>
      <w:spacing w:line="276" w:lineRule="auto"/>
      <w:outlineLvl w:val="9"/>
    </w:pPr>
    <w:rPr>
      <w:lang w:eastAsia="ja-JP" w:bidi="ar-SA"/>
    </w:rPr>
  </w:style>
  <w:style w:type="paragraph" w:styleId="TOC1">
    <w:name w:val="toc 1"/>
    <w:basedOn w:val="Normal"/>
    <w:next w:val="Normal"/>
    <w:autoRedefine/>
    <w:uiPriority w:val="39"/>
    <w:unhideWhenUsed/>
    <w:rsid w:val="00177951"/>
    <w:pPr>
      <w:tabs>
        <w:tab w:val="right" w:leader="dot" w:pos="12950"/>
      </w:tabs>
      <w:spacing w:after="100" w:line="480" w:lineRule="auto"/>
    </w:pPr>
  </w:style>
  <w:style w:type="character" w:styleId="Hyperlink">
    <w:name w:val="Hyperlink"/>
    <w:basedOn w:val="DefaultParagraphFont"/>
    <w:uiPriority w:val="99"/>
    <w:unhideWhenUsed/>
    <w:rsid w:val="003B37B2"/>
    <w:rPr>
      <w:color w:val="0000FF" w:themeColor="hyperlink"/>
      <w:u w:val="single"/>
    </w:rPr>
  </w:style>
  <w:style w:type="character" w:styleId="Emphasis">
    <w:name w:val="Emphasis"/>
    <w:basedOn w:val="DefaultParagraphFont"/>
    <w:uiPriority w:val="20"/>
    <w:qFormat/>
    <w:rsid w:val="003B37B2"/>
    <w:rPr>
      <w:i/>
      <w:iCs/>
    </w:rPr>
  </w:style>
  <w:style w:type="paragraph" w:styleId="Title">
    <w:name w:val="Title"/>
    <w:basedOn w:val="Normal"/>
    <w:next w:val="Normal"/>
    <w:link w:val="TitleChar"/>
    <w:uiPriority w:val="10"/>
    <w:qFormat/>
    <w:rsid w:val="00DD7E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7EC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DD7EC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D7EC5"/>
    <w:rPr>
      <w:rFonts w:asciiTheme="majorHAnsi" w:eastAsiaTheme="majorEastAsia" w:hAnsiTheme="majorHAnsi" w:cstheme="majorBidi"/>
      <w:i/>
      <w:iCs/>
      <w:color w:val="4F81BD" w:themeColor="accent1"/>
      <w:spacing w:val="15"/>
      <w:sz w:val="24"/>
      <w:szCs w:val="24"/>
      <w:lang w:bidi="en-US"/>
    </w:rPr>
  </w:style>
  <w:style w:type="character" w:styleId="SubtleEmphasis">
    <w:name w:val="Subtle Emphasis"/>
    <w:basedOn w:val="DefaultParagraphFont"/>
    <w:uiPriority w:val="19"/>
    <w:qFormat/>
    <w:rsid w:val="00DD7EC5"/>
    <w:rPr>
      <w:i/>
      <w:iCs/>
      <w:color w:val="808080" w:themeColor="text1" w:themeTint="7F"/>
    </w:rPr>
  </w:style>
  <w:style w:type="character" w:customStyle="1" w:styleId="apple-converted-space">
    <w:name w:val="apple-converted-space"/>
    <w:basedOn w:val="DefaultParagraphFont"/>
    <w:rsid w:val="00D15AF4"/>
  </w:style>
  <w:style w:type="character" w:customStyle="1" w:styleId="Heading2Char">
    <w:name w:val="Heading 2 Char"/>
    <w:basedOn w:val="DefaultParagraphFont"/>
    <w:link w:val="Heading2"/>
    <w:uiPriority w:val="9"/>
    <w:rsid w:val="0065088E"/>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rsid w:val="00AC2963"/>
    <w:rPr>
      <w:rFonts w:asciiTheme="majorHAnsi" w:eastAsiaTheme="majorEastAsia" w:hAnsiTheme="majorHAnsi" w:cstheme="majorBidi"/>
      <w:b/>
      <w:bCs/>
      <w:color w:val="4F81BD" w:themeColor="accent1"/>
      <w:sz w:val="24"/>
      <w:lang w:bidi="en-US"/>
    </w:rPr>
  </w:style>
  <w:style w:type="character" w:customStyle="1" w:styleId="Heading4Char">
    <w:name w:val="Heading 4 Char"/>
    <w:basedOn w:val="DefaultParagraphFont"/>
    <w:link w:val="Heading4"/>
    <w:uiPriority w:val="9"/>
    <w:rsid w:val="00AC2963"/>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rsid w:val="00AC2963"/>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rsid w:val="00AC2963"/>
    <w:rPr>
      <w:rFonts w:asciiTheme="majorHAnsi" w:eastAsiaTheme="majorEastAsia" w:hAnsiTheme="majorHAnsi" w:cstheme="majorBidi"/>
      <w:i/>
      <w:iCs/>
      <w:color w:val="243F60" w:themeColor="accent1" w:themeShade="7F"/>
      <w:sz w:val="24"/>
      <w:lang w:bidi="en-US"/>
    </w:rPr>
  </w:style>
  <w:style w:type="paragraph" w:styleId="TOC2">
    <w:name w:val="toc 2"/>
    <w:basedOn w:val="Normal"/>
    <w:next w:val="Normal"/>
    <w:autoRedefine/>
    <w:uiPriority w:val="39"/>
    <w:unhideWhenUsed/>
    <w:rsid w:val="00080327"/>
    <w:pPr>
      <w:spacing w:after="100"/>
      <w:ind w:left="240"/>
    </w:pPr>
  </w:style>
  <w:style w:type="paragraph" w:customStyle="1" w:styleId="Default">
    <w:name w:val="Default"/>
    <w:uiPriority w:val="99"/>
    <w:rsid w:val="00585AC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01B35"/>
    <w:rPr>
      <w:color w:val="800080" w:themeColor="followedHyperlink"/>
      <w:u w:val="single"/>
    </w:rPr>
  </w:style>
  <w:style w:type="character" w:styleId="UnresolvedMention">
    <w:name w:val="Unresolved Mention"/>
    <w:basedOn w:val="DefaultParagraphFont"/>
    <w:uiPriority w:val="99"/>
    <w:semiHidden/>
    <w:unhideWhenUsed/>
    <w:rsid w:val="00C31B08"/>
    <w:rPr>
      <w:color w:val="605E5C"/>
      <w:shd w:val="clear" w:color="auto" w:fill="E1DFDD"/>
    </w:rPr>
  </w:style>
  <w:style w:type="paragraph" w:customStyle="1" w:styleId="MediumGrid1-Accent21">
    <w:name w:val="Medium Grid 1 - Accent 21"/>
    <w:basedOn w:val="Normal"/>
    <w:uiPriority w:val="34"/>
    <w:qFormat/>
    <w:rsid w:val="0034752E"/>
    <w:pPr>
      <w:spacing w:line="276" w:lineRule="auto"/>
      <w:ind w:left="720"/>
      <w:contextualSpacing/>
    </w:pPr>
    <w:rPr>
      <w:rFonts w:ascii="Calibri" w:eastAsia="Calibri" w:hAnsi="Calibri" w:cs="Times New Roman"/>
      <w:color w:val="404040" w:themeColor="text1" w:themeTint="BF"/>
      <w:szCs w:val="20"/>
      <w:lang w:bidi="ar-SA"/>
    </w:rPr>
  </w:style>
  <w:style w:type="paragraph" w:styleId="NormalWeb">
    <w:name w:val="Normal (Web)"/>
    <w:basedOn w:val="Normal"/>
    <w:uiPriority w:val="99"/>
    <w:semiHidden/>
    <w:unhideWhenUsed/>
    <w:rsid w:val="00873A89"/>
    <w:pPr>
      <w:spacing w:before="100" w:beforeAutospacing="1" w:after="100" w:afterAutospacing="1"/>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3538">
      <w:bodyDiv w:val="1"/>
      <w:marLeft w:val="0"/>
      <w:marRight w:val="0"/>
      <w:marTop w:val="0"/>
      <w:marBottom w:val="0"/>
      <w:divBdr>
        <w:top w:val="none" w:sz="0" w:space="0" w:color="auto"/>
        <w:left w:val="none" w:sz="0" w:space="0" w:color="auto"/>
        <w:bottom w:val="none" w:sz="0" w:space="0" w:color="auto"/>
        <w:right w:val="none" w:sz="0" w:space="0" w:color="auto"/>
      </w:divBdr>
    </w:div>
    <w:div w:id="262567043">
      <w:bodyDiv w:val="1"/>
      <w:marLeft w:val="0"/>
      <w:marRight w:val="0"/>
      <w:marTop w:val="0"/>
      <w:marBottom w:val="0"/>
      <w:divBdr>
        <w:top w:val="none" w:sz="0" w:space="0" w:color="auto"/>
        <w:left w:val="none" w:sz="0" w:space="0" w:color="auto"/>
        <w:bottom w:val="none" w:sz="0" w:space="0" w:color="auto"/>
        <w:right w:val="none" w:sz="0" w:space="0" w:color="auto"/>
      </w:divBdr>
      <w:divsChild>
        <w:div w:id="2146698531">
          <w:marLeft w:val="0"/>
          <w:marRight w:val="0"/>
          <w:marTop w:val="0"/>
          <w:marBottom w:val="0"/>
          <w:divBdr>
            <w:top w:val="none" w:sz="0" w:space="0" w:color="auto"/>
            <w:left w:val="none" w:sz="0" w:space="0" w:color="auto"/>
            <w:bottom w:val="none" w:sz="0" w:space="0" w:color="auto"/>
            <w:right w:val="none" w:sz="0" w:space="0" w:color="auto"/>
          </w:divBdr>
          <w:divsChild>
            <w:div w:id="1202980798">
              <w:marLeft w:val="0"/>
              <w:marRight w:val="0"/>
              <w:marTop w:val="0"/>
              <w:marBottom w:val="0"/>
              <w:divBdr>
                <w:top w:val="none" w:sz="0" w:space="0" w:color="auto"/>
                <w:left w:val="none" w:sz="0" w:space="0" w:color="auto"/>
                <w:bottom w:val="none" w:sz="0" w:space="0" w:color="auto"/>
                <w:right w:val="none" w:sz="0" w:space="0" w:color="auto"/>
              </w:divBdr>
              <w:divsChild>
                <w:div w:id="2516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70752">
      <w:bodyDiv w:val="1"/>
      <w:marLeft w:val="0"/>
      <w:marRight w:val="0"/>
      <w:marTop w:val="0"/>
      <w:marBottom w:val="0"/>
      <w:divBdr>
        <w:top w:val="none" w:sz="0" w:space="0" w:color="auto"/>
        <w:left w:val="none" w:sz="0" w:space="0" w:color="auto"/>
        <w:bottom w:val="none" w:sz="0" w:space="0" w:color="auto"/>
        <w:right w:val="none" w:sz="0" w:space="0" w:color="auto"/>
      </w:divBdr>
    </w:div>
    <w:div w:id="1119880911">
      <w:bodyDiv w:val="1"/>
      <w:marLeft w:val="0"/>
      <w:marRight w:val="0"/>
      <w:marTop w:val="0"/>
      <w:marBottom w:val="0"/>
      <w:divBdr>
        <w:top w:val="none" w:sz="0" w:space="0" w:color="auto"/>
        <w:left w:val="none" w:sz="0" w:space="0" w:color="auto"/>
        <w:bottom w:val="none" w:sz="0" w:space="0" w:color="auto"/>
        <w:right w:val="none" w:sz="0" w:space="0" w:color="auto"/>
      </w:divBdr>
    </w:div>
    <w:div w:id="1708411352">
      <w:bodyDiv w:val="1"/>
      <w:marLeft w:val="0"/>
      <w:marRight w:val="0"/>
      <w:marTop w:val="0"/>
      <w:marBottom w:val="0"/>
      <w:divBdr>
        <w:top w:val="none" w:sz="0" w:space="0" w:color="auto"/>
        <w:left w:val="none" w:sz="0" w:space="0" w:color="auto"/>
        <w:bottom w:val="none" w:sz="0" w:space="0" w:color="auto"/>
        <w:right w:val="none" w:sz="0" w:space="0" w:color="auto"/>
      </w:divBdr>
    </w:div>
    <w:div w:id="1820337986">
      <w:bodyDiv w:val="1"/>
      <w:marLeft w:val="0"/>
      <w:marRight w:val="0"/>
      <w:marTop w:val="0"/>
      <w:marBottom w:val="0"/>
      <w:divBdr>
        <w:top w:val="none" w:sz="0" w:space="0" w:color="auto"/>
        <w:left w:val="none" w:sz="0" w:space="0" w:color="auto"/>
        <w:bottom w:val="none" w:sz="0" w:space="0" w:color="auto"/>
        <w:right w:val="none" w:sz="0" w:space="0" w:color="auto"/>
      </w:divBdr>
    </w:div>
    <w:div w:id="1907452878">
      <w:bodyDiv w:val="1"/>
      <w:marLeft w:val="0"/>
      <w:marRight w:val="0"/>
      <w:marTop w:val="0"/>
      <w:marBottom w:val="0"/>
      <w:divBdr>
        <w:top w:val="none" w:sz="0" w:space="0" w:color="auto"/>
        <w:left w:val="none" w:sz="0" w:space="0" w:color="auto"/>
        <w:bottom w:val="none" w:sz="0" w:space="0" w:color="auto"/>
        <w:right w:val="none" w:sz="0" w:space="0" w:color="auto"/>
      </w:divBdr>
    </w:div>
    <w:div w:id="1929145873">
      <w:bodyDiv w:val="1"/>
      <w:marLeft w:val="0"/>
      <w:marRight w:val="0"/>
      <w:marTop w:val="0"/>
      <w:marBottom w:val="0"/>
      <w:divBdr>
        <w:top w:val="none" w:sz="0" w:space="0" w:color="auto"/>
        <w:left w:val="none" w:sz="0" w:space="0" w:color="auto"/>
        <w:bottom w:val="none" w:sz="0" w:space="0" w:color="auto"/>
        <w:right w:val="none" w:sz="0" w:space="0" w:color="auto"/>
      </w:divBdr>
    </w:div>
    <w:div w:id="2022316594">
      <w:bodyDiv w:val="1"/>
      <w:marLeft w:val="0"/>
      <w:marRight w:val="0"/>
      <w:marTop w:val="0"/>
      <w:marBottom w:val="0"/>
      <w:divBdr>
        <w:top w:val="none" w:sz="0" w:space="0" w:color="auto"/>
        <w:left w:val="none" w:sz="0" w:space="0" w:color="auto"/>
        <w:bottom w:val="none" w:sz="0" w:space="0" w:color="auto"/>
        <w:right w:val="none" w:sz="0" w:space="0" w:color="auto"/>
      </w:divBdr>
    </w:div>
    <w:div w:id="2080785065">
      <w:bodyDiv w:val="1"/>
      <w:marLeft w:val="0"/>
      <w:marRight w:val="0"/>
      <w:marTop w:val="0"/>
      <w:marBottom w:val="0"/>
      <w:divBdr>
        <w:top w:val="none" w:sz="0" w:space="0" w:color="auto"/>
        <w:left w:val="none" w:sz="0" w:space="0" w:color="auto"/>
        <w:bottom w:val="none" w:sz="0" w:space="0" w:color="auto"/>
        <w:right w:val="none" w:sz="0" w:space="0" w:color="auto"/>
      </w:divBdr>
      <w:divsChild>
        <w:div w:id="722948829">
          <w:marLeft w:val="0"/>
          <w:marRight w:val="0"/>
          <w:marTop w:val="0"/>
          <w:marBottom w:val="0"/>
          <w:divBdr>
            <w:top w:val="none" w:sz="0" w:space="0" w:color="auto"/>
            <w:left w:val="none" w:sz="0" w:space="0" w:color="auto"/>
            <w:bottom w:val="none" w:sz="0" w:space="0" w:color="auto"/>
            <w:right w:val="none" w:sz="0" w:space="0" w:color="auto"/>
          </w:divBdr>
        </w:div>
      </w:divsChild>
    </w:div>
    <w:div w:id="2141418379">
      <w:bodyDiv w:val="1"/>
      <w:marLeft w:val="0"/>
      <w:marRight w:val="0"/>
      <w:marTop w:val="0"/>
      <w:marBottom w:val="0"/>
      <w:divBdr>
        <w:top w:val="none" w:sz="0" w:space="0" w:color="auto"/>
        <w:left w:val="none" w:sz="0" w:space="0" w:color="auto"/>
        <w:bottom w:val="none" w:sz="0" w:space="0" w:color="auto"/>
        <w:right w:val="none" w:sz="0" w:space="0" w:color="auto"/>
      </w:divBdr>
      <w:divsChild>
        <w:div w:id="2075007188">
          <w:marLeft w:val="0"/>
          <w:marRight w:val="0"/>
          <w:marTop w:val="0"/>
          <w:marBottom w:val="0"/>
          <w:divBdr>
            <w:top w:val="none" w:sz="0" w:space="0" w:color="auto"/>
            <w:left w:val="none" w:sz="0" w:space="0" w:color="auto"/>
            <w:bottom w:val="none" w:sz="0" w:space="0" w:color="auto"/>
            <w:right w:val="none" w:sz="0" w:space="0" w:color="auto"/>
          </w:divBdr>
          <w:divsChild>
            <w:div w:id="884216833">
              <w:marLeft w:val="0"/>
              <w:marRight w:val="0"/>
              <w:marTop w:val="0"/>
              <w:marBottom w:val="0"/>
              <w:divBdr>
                <w:top w:val="none" w:sz="0" w:space="0" w:color="auto"/>
                <w:left w:val="none" w:sz="0" w:space="0" w:color="auto"/>
                <w:bottom w:val="none" w:sz="0" w:space="0" w:color="auto"/>
                <w:right w:val="none" w:sz="0" w:space="0" w:color="auto"/>
              </w:divBdr>
              <w:divsChild>
                <w:div w:id="16118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atuss@cmmccares.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cmmc.health" TargetMode="External"/><Relationship Id="rId23" Type="http://schemas.openxmlformats.org/officeDocument/2006/relationships/theme" Target="theme/theme1.xml"/><Relationship Id="rId10" Type="http://schemas.openxmlformats.org/officeDocument/2006/relationships/hyperlink" Target="https://www.cmmc.health"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E49A68-E156-8547-8C17-343F47FE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33</Pages>
  <Words>6757</Words>
  <Characters>38521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Central Montana Medical Center– Lewistown, MT</vt:lpstr>
    </vt:vector>
  </TitlesOfParts>
  <Company>Montana State University</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Montana Medical Center– Lewistown, MT</dc:title>
  <dc:subject/>
  <dc:creator>Kelly Peterson</dc:creator>
  <cp:keywords/>
  <dc:description/>
  <cp:lastModifiedBy>Claiborne, Natalie</cp:lastModifiedBy>
  <cp:revision>12</cp:revision>
  <cp:lastPrinted>2014-06-04T21:37:00Z</cp:lastPrinted>
  <dcterms:created xsi:type="dcterms:W3CDTF">2019-09-09T21:39:00Z</dcterms:created>
  <dcterms:modified xsi:type="dcterms:W3CDTF">2019-09-10T02:21:00Z</dcterms:modified>
</cp:coreProperties>
</file>